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"/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3308"/>
        <w:gridCol w:w="3118"/>
        <w:gridCol w:w="2835"/>
        <w:gridCol w:w="2268"/>
        <w:gridCol w:w="2438"/>
      </w:tblGrid>
      <w:tr w:rsidR="002163B9" w:rsidRPr="002163B9" w14:paraId="342CAC85" w14:textId="77777777" w:rsidTr="00184636">
        <w:trPr>
          <w:trHeight w:val="340"/>
        </w:trPr>
        <w:tc>
          <w:tcPr>
            <w:tcW w:w="15338" w:type="dxa"/>
            <w:gridSpan w:val="6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62355C8E" w14:textId="759AAE33" w:rsidR="002163B9" w:rsidRPr="004A00A2" w:rsidRDefault="002163B9" w:rsidP="00184636">
            <w:pPr>
              <w:spacing w:after="0"/>
              <w:rPr>
                <w:rFonts w:eastAsia="Calibri" w:cstheme="minorHAnsi"/>
                <w:b/>
                <w:bCs/>
                <w:color w:val="000000" w:themeColor="text1"/>
                <w:lang w:eastAsia="ja-JP"/>
              </w:rPr>
            </w:pPr>
            <w:r w:rsidRPr="004A00A2">
              <w:rPr>
                <w:rFonts w:cstheme="minorHAnsi"/>
                <w:b/>
                <w:color w:val="000000" w:themeColor="text1"/>
                <w:lang w:eastAsia="ja-JP"/>
              </w:rPr>
              <w:t>MATEMATICA</w:t>
            </w:r>
            <w:r w:rsidR="004A00A2">
              <w:rPr>
                <w:rFonts w:cstheme="minorHAnsi"/>
                <w:b/>
                <w:color w:val="000000" w:themeColor="text1"/>
                <w:lang w:eastAsia="ja-JP"/>
              </w:rPr>
              <w:t xml:space="preserve"> CLASSI QUARTE</w:t>
            </w:r>
          </w:p>
        </w:tc>
      </w:tr>
      <w:tr w:rsidR="002163B9" w:rsidRPr="002163B9" w14:paraId="26693B1A" w14:textId="77777777" w:rsidTr="00184636">
        <w:trPr>
          <w:trHeight w:val="1182"/>
        </w:trPr>
        <w:tc>
          <w:tcPr>
            <w:tcW w:w="1371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59BD2892" w14:textId="77777777" w:rsidR="003F3F8D" w:rsidRPr="004A00A2" w:rsidRDefault="003F3F8D" w:rsidP="00184636">
            <w:pPr>
              <w:spacing w:after="0"/>
              <w:rPr>
                <w:rFonts w:eastAsia="Calibri" w:cstheme="minorHAnsi"/>
                <w:b/>
                <w:color w:val="000000" w:themeColor="text1"/>
                <w:lang w:eastAsia="ja-JP"/>
              </w:rPr>
            </w:pPr>
            <w:r w:rsidRPr="004A00A2">
              <w:rPr>
                <w:rFonts w:cstheme="minorHAnsi"/>
                <w:b/>
                <w:color w:val="000000" w:themeColor="text1"/>
                <w:lang w:eastAsia="ja-JP"/>
              </w:rPr>
              <w:t>NUCLEI TEMATICI</w:t>
            </w:r>
          </w:p>
        </w:tc>
        <w:tc>
          <w:tcPr>
            <w:tcW w:w="3308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48CA48A6" w14:textId="77777777" w:rsidR="003F3F8D" w:rsidRPr="004A00A2" w:rsidRDefault="003F3F8D" w:rsidP="00184636">
            <w:pPr>
              <w:spacing w:after="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4A00A2">
              <w:rPr>
                <w:rFonts w:cstheme="minorHAnsi"/>
                <w:b/>
                <w:color w:val="000000" w:themeColor="text1"/>
                <w:lang w:eastAsia="ja-JP"/>
              </w:rPr>
              <w:t>TRAGUARDI DI SVILUPPO DELLE COMPETENZE AL TERMINE DELLA SCUOLA PRIMARIA (DALLE INDICAZIONI NAZIONALI PER IL CURRICOLO)</w:t>
            </w:r>
          </w:p>
        </w:tc>
        <w:tc>
          <w:tcPr>
            <w:tcW w:w="3118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</w:tcPr>
          <w:p w14:paraId="1CD21FD0" w14:textId="26B5E522" w:rsidR="003F3F8D" w:rsidRPr="004A00A2" w:rsidRDefault="003F3F8D" w:rsidP="00184636">
            <w:pPr>
              <w:spacing w:after="0"/>
              <w:rPr>
                <w:rFonts w:cstheme="minorHAnsi"/>
                <w:b/>
                <w:color w:val="000000" w:themeColor="text1"/>
                <w:lang w:eastAsia="ja-JP"/>
              </w:rPr>
            </w:pPr>
            <w:r w:rsidRPr="004A00A2">
              <w:rPr>
                <w:rFonts w:cstheme="minorHAnsi"/>
                <w:b/>
                <w:color w:val="000000" w:themeColor="text1"/>
                <w:lang w:eastAsia="ja-JP"/>
              </w:rPr>
              <w:t>TRAGUARDI DI SVILUPPO DELLE COMPETENZE DECLINATI PER LA CLASSE QUARTA</w:t>
            </w:r>
          </w:p>
        </w:tc>
        <w:tc>
          <w:tcPr>
            <w:tcW w:w="2835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4610061D" w14:textId="49B0C068" w:rsidR="003F3F8D" w:rsidRPr="004A00A2" w:rsidRDefault="003F3F8D" w:rsidP="00184636">
            <w:pPr>
              <w:spacing w:after="0"/>
              <w:rPr>
                <w:rFonts w:cstheme="minorHAnsi"/>
                <w:b/>
                <w:color w:val="000000" w:themeColor="text1"/>
                <w:lang w:eastAsia="ja-JP"/>
              </w:rPr>
            </w:pPr>
            <w:r w:rsidRPr="004A00A2">
              <w:rPr>
                <w:rFonts w:cstheme="minorHAnsi"/>
                <w:b/>
                <w:color w:val="000000" w:themeColor="text1"/>
                <w:lang w:eastAsia="ja-JP"/>
              </w:rPr>
              <w:t>OBIETTIVI DI APPRENDIMENTO CLASSE QUARTA DALLE INDICAZIONI NAZIONALI PER IL CURRICOLO)</w:t>
            </w:r>
          </w:p>
        </w:tc>
        <w:tc>
          <w:tcPr>
            <w:tcW w:w="2268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auto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6FC7719B" w14:textId="77777777" w:rsidR="003F3F8D" w:rsidRPr="004A00A2" w:rsidRDefault="003F3F8D" w:rsidP="00184636">
            <w:pPr>
              <w:spacing w:after="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4A00A2">
              <w:rPr>
                <w:rFonts w:cstheme="minorHAnsi"/>
                <w:b/>
                <w:color w:val="000000" w:themeColor="text1"/>
                <w:lang w:eastAsia="ja-JP"/>
              </w:rPr>
              <w:t xml:space="preserve">CONTENUTI </w:t>
            </w:r>
          </w:p>
        </w:tc>
        <w:tc>
          <w:tcPr>
            <w:tcW w:w="2438" w:type="dxa"/>
            <w:tcBorders>
              <w:top w:val="single" w:sz="8" w:space="0" w:color="707170"/>
              <w:left w:val="single" w:sz="4" w:space="0" w:color="auto"/>
              <w:bottom w:val="single" w:sz="8" w:space="0" w:color="707170"/>
              <w:right w:val="single" w:sz="4" w:space="0" w:color="000000"/>
            </w:tcBorders>
            <w:shd w:val="clear" w:color="auto" w:fill="auto"/>
          </w:tcPr>
          <w:p w14:paraId="515E36CD" w14:textId="77777777" w:rsidR="003F3F8D" w:rsidRPr="004A00A2" w:rsidRDefault="003F3F8D" w:rsidP="00184636">
            <w:pPr>
              <w:spacing w:after="0"/>
              <w:rPr>
                <w:rFonts w:eastAsia="Calibri" w:cstheme="minorHAnsi"/>
                <w:b/>
                <w:bCs/>
                <w:color w:val="000000" w:themeColor="text1"/>
                <w:lang w:eastAsia="ja-JP"/>
              </w:rPr>
            </w:pPr>
            <w:r w:rsidRPr="004A00A2">
              <w:rPr>
                <w:rFonts w:eastAsia="Calibri" w:cstheme="minorHAnsi"/>
                <w:b/>
                <w:bCs/>
                <w:color w:val="000000" w:themeColor="text1"/>
                <w:lang w:eastAsia="ja-JP"/>
              </w:rPr>
              <w:t>ATTIVITÀ</w:t>
            </w:r>
          </w:p>
        </w:tc>
      </w:tr>
      <w:tr w:rsidR="002163B9" w:rsidRPr="002163B9" w14:paraId="0D2B9EE6" w14:textId="77777777" w:rsidTr="00184636">
        <w:trPr>
          <w:trHeight w:val="3764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2E0D2C1D" w14:textId="77777777" w:rsidR="003F3F8D" w:rsidRPr="004A00A2" w:rsidRDefault="003F3F8D" w:rsidP="00184636">
            <w:pPr>
              <w:spacing w:after="0"/>
              <w:rPr>
                <w:rFonts w:eastAsia="Calibri" w:cstheme="minorHAnsi"/>
                <w:b/>
                <w:color w:val="000000" w:themeColor="text1"/>
                <w:lang w:eastAsia="ja-JP"/>
              </w:rPr>
            </w:pPr>
            <w:r w:rsidRPr="004A00A2">
              <w:rPr>
                <w:rFonts w:eastAsia="Calibri" w:cstheme="minorHAnsi"/>
                <w:b/>
                <w:color w:val="000000" w:themeColor="text1"/>
                <w:lang w:eastAsia="ja-JP"/>
              </w:rPr>
              <w:t>Numeri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4A621BF1" w14:textId="77777777" w:rsidR="003F3F8D" w:rsidRPr="004A00A2" w:rsidRDefault="003F3F8D" w:rsidP="00184636">
            <w:pPr>
              <w:spacing w:after="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4A00A2">
              <w:rPr>
                <w:rFonts w:eastAsia="Calibri" w:cstheme="minorHAnsi"/>
                <w:color w:val="000000" w:themeColor="text1"/>
                <w:lang w:eastAsia="ja-JP"/>
              </w:rPr>
              <w:t>Si muove con sicurezza nel calcolo scritto e mentale con i numeri naturali e sa valutare l’opportunità di ricorrere a una calcolatrice.</w:t>
            </w:r>
          </w:p>
          <w:p w14:paraId="30D6CA5D" w14:textId="77777777" w:rsidR="003F3F8D" w:rsidRPr="004A00A2" w:rsidRDefault="003F3F8D" w:rsidP="00184636">
            <w:pPr>
              <w:spacing w:after="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4A00A2">
              <w:rPr>
                <w:rFonts w:eastAsia="Calibri" w:cstheme="minorHAnsi"/>
                <w:color w:val="000000" w:themeColor="text1"/>
                <w:lang w:eastAsia="ja-JP"/>
              </w:rPr>
              <w:t>Riconosce e utilizza rappresentazioni diverse di oggetti matematici (numeri decimali, frazioni, percentuali, scale di riduzione…).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6A96" w14:textId="77777777" w:rsidR="003F3F8D" w:rsidRPr="004A00A2" w:rsidRDefault="003F3F8D" w:rsidP="00184636">
            <w:pPr>
              <w:spacing w:after="0" w:line="260" w:lineRule="auto"/>
              <w:ind w:left="209" w:right="181"/>
              <w:rPr>
                <w:rFonts w:eastAsia="Arial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L’alunno:</w:t>
            </w:r>
            <w:r w:rsidRPr="004A00A2">
              <w:rPr>
                <w:rFonts w:eastAsia="Arial" w:cstheme="minorHAnsi"/>
                <w:color w:val="000000" w:themeColor="text1"/>
                <w:spacing w:val="-16"/>
                <w:kern w:val="16"/>
              </w:rPr>
              <w:t xml:space="preserve"> L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’alunno</w:t>
            </w:r>
            <w:r w:rsidRPr="004A00A2">
              <w:rPr>
                <w:rFonts w:eastAsia="Arial" w:cstheme="minorHAnsi"/>
                <w:color w:val="000000" w:themeColor="text1"/>
                <w:spacing w:val="-13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si</w:t>
            </w:r>
            <w:r w:rsidRPr="004A00A2">
              <w:rPr>
                <w:rFonts w:eastAsia="Arial" w:cstheme="minorHAnsi"/>
                <w:color w:val="000000" w:themeColor="text1"/>
                <w:spacing w:val="-3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muove</w:t>
            </w:r>
            <w:r w:rsidRPr="004A00A2">
              <w:rPr>
                <w:rFonts w:eastAsia="Arial" w:cstheme="minorHAnsi"/>
                <w:color w:val="000000" w:themeColor="text1"/>
                <w:spacing w:val="-13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con</w:t>
            </w:r>
            <w:r w:rsidRPr="004A00A2">
              <w:rPr>
                <w:rFonts w:eastAsia="Arial" w:cstheme="minorHAnsi"/>
                <w:color w:val="000000" w:themeColor="text1"/>
                <w:spacing w:val="6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sicu</w:t>
            </w:r>
            <w:r w:rsidRPr="004A00A2">
              <w:rPr>
                <w:rFonts w:eastAsia="Arial" w:cstheme="minorHAnsi"/>
                <w:color w:val="000000" w:themeColor="text1"/>
                <w:spacing w:val="-3"/>
                <w:kern w:val="16"/>
              </w:rPr>
              <w:t>r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ezza</w:t>
            </w:r>
            <w:r w:rsidRPr="004A00A2">
              <w:rPr>
                <w:rFonts w:eastAsia="Arial" w:cstheme="minorHAnsi"/>
                <w:color w:val="000000" w:themeColor="text1"/>
                <w:spacing w:val="16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nel</w:t>
            </w:r>
            <w:r w:rsidRPr="004A00A2">
              <w:rPr>
                <w:rFonts w:eastAsia="Arial" w:cstheme="minorHAnsi"/>
                <w:color w:val="000000" w:themeColor="text1"/>
                <w:spacing w:val="-9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calcolo</w:t>
            </w:r>
            <w:r w:rsidRPr="004A00A2">
              <w:rPr>
                <w:rFonts w:eastAsia="Arial" w:cstheme="minorHAnsi"/>
                <w:color w:val="000000" w:themeColor="text1"/>
                <w:spacing w:val="-9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scritto</w:t>
            </w:r>
            <w:r w:rsidRPr="004A00A2">
              <w:rPr>
                <w:rFonts w:eastAsia="Arial" w:cstheme="minorHAnsi"/>
                <w:color w:val="000000" w:themeColor="text1"/>
                <w:spacing w:val="2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e mentale</w:t>
            </w:r>
            <w:r w:rsidRPr="004A00A2">
              <w:rPr>
                <w:rFonts w:eastAsia="Arial" w:cstheme="minorHAnsi"/>
                <w:color w:val="000000" w:themeColor="text1"/>
                <w:spacing w:val="8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con</w:t>
            </w:r>
            <w:r w:rsidRPr="004A00A2">
              <w:rPr>
                <w:rFonts w:eastAsia="Arial" w:cstheme="minorHAnsi"/>
                <w:color w:val="000000" w:themeColor="text1"/>
                <w:spacing w:val="6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i</w:t>
            </w:r>
            <w:r w:rsidRPr="004A00A2">
              <w:rPr>
                <w:rFonts w:eastAsia="Arial" w:cstheme="minorHAnsi"/>
                <w:color w:val="000000" w:themeColor="text1"/>
                <w:spacing w:val="8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numeri</w:t>
            </w:r>
            <w:r w:rsidRPr="004A00A2">
              <w:rPr>
                <w:rFonts w:eastAsia="Arial" w:cstheme="minorHAnsi"/>
                <w:color w:val="000000" w:themeColor="text1"/>
                <w:spacing w:val="35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naturali</w:t>
            </w:r>
            <w:r w:rsidRPr="004A00A2">
              <w:rPr>
                <w:rFonts w:eastAsia="Arial" w:cstheme="minorHAnsi"/>
                <w:color w:val="000000" w:themeColor="text1"/>
                <w:spacing w:val="31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e sa</w:t>
            </w:r>
            <w:r w:rsidRPr="004A00A2">
              <w:rPr>
                <w:rFonts w:eastAsia="Arial" w:cstheme="minorHAnsi"/>
                <w:color w:val="000000" w:themeColor="text1"/>
                <w:spacing w:val="-4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valuta</w:t>
            </w:r>
            <w:r w:rsidRPr="004A00A2">
              <w:rPr>
                <w:rFonts w:eastAsia="Arial" w:cstheme="minorHAnsi"/>
                <w:color w:val="000000" w:themeColor="text1"/>
                <w:spacing w:val="-3"/>
                <w:kern w:val="16"/>
              </w:rPr>
              <w:t>r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e l’opportunità</w:t>
            </w:r>
            <w:r w:rsidRPr="004A00A2">
              <w:rPr>
                <w:rFonts w:eastAsia="Arial" w:cstheme="minorHAnsi"/>
                <w:color w:val="000000" w:themeColor="text1"/>
                <w:spacing w:val="-9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di</w:t>
            </w:r>
            <w:r w:rsidRPr="004A00A2">
              <w:rPr>
                <w:rFonts w:eastAsia="Arial" w:cstheme="minorHAnsi"/>
                <w:color w:val="000000" w:themeColor="text1"/>
                <w:spacing w:val="-4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ricor</w:t>
            </w:r>
            <w:r w:rsidRPr="004A00A2">
              <w:rPr>
                <w:rFonts w:eastAsia="Arial" w:cstheme="minorHAnsi"/>
                <w:color w:val="000000" w:themeColor="text1"/>
                <w:spacing w:val="-3"/>
                <w:kern w:val="16"/>
              </w:rPr>
              <w:t>r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e</w:t>
            </w:r>
            <w:r w:rsidRPr="004A00A2">
              <w:rPr>
                <w:rFonts w:eastAsia="Arial" w:cstheme="minorHAnsi"/>
                <w:color w:val="000000" w:themeColor="text1"/>
                <w:spacing w:val="-3"/>
                <w:kern w:val="16"/>
              </w:rPr>
              <w:t>r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e</w:t>
            </w:r>
            <w:r w:rsidRPr="004A00A2">
              <w:rPr>
                <w:rFonts w:eastAsia="Arial" w:cstheme="minorHAnsi"/>
                <w:color w:val="000000" w:themeColor="text1"/>
                <w:spacing w:val="7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a</w:t>
            </w:r>
            <w:r w:rsidRPr="004A00A2">
              <w:rPr>
                <w:rFonts w:eastAsia="Arial" w:cstheme="minorHAnsi"/>
                <w:color w:val="000000" w:themeColor="text1"/>
                <w:spacing w:val="-6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una</w:t>
            </w:r>
            <w:r w:rsidRPr="004A00A2">
              <w:rPr>
                <w:rFonts w:eastAsia="Arial" w:cstheme="minorHAnsi"/>
                <w:color w:val="000000" w:themeColor="text1"/>
                <w:spacing w:val="-13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calcolatrice.</w:t>
            </w:r>
          </w:p>
          <w:p w14:paraId="147EF175" w14:textId="77777777" w:rsidR="003F3F8D" w:rsidRPr="004A00A2" w:rsidRDefault="003F3F8D" w:rsidP="00184636">
            <w:pPr>
              <w:spacing w:after="0" w:line="260" w:lineRule="auto"/>
              <w:ind w:left="209" w:right="181"/>
              <w:rPr>
                <w:rFonts w:eastAsia="Arial" w:cstheme="minorHAnsi"/>
                <w:color w:val="000000" w:themeColor="text1"/>
                <w:kern w:val="16"/>
              </w:rPr>
            </w:pPr>
            <w:r w:rsidRPr="004A00A2">
              <w:rPr>
                <w:rFonts w:eastAsia="Arial" w:cstheme="minorHAnsi"/>
                <w:color w:val="000000" w:themeColor="text1"/>
                <w:kern w:val="16"/>
              </w:rPr>
              <w:t>Rice</w:t>
            </w:r>
            <w:r w:rsidRPr="004A00A2">
              <w:rPr>
                <w:rFonts w:eastAsia="Arial" w:cstheme="minorHAnsi"/>
                <w:color w:val="000000" w:themeColor="text1"/>
                <w:spacing w:val="-3"/>
                <w:kern w:val="16"/>
              </w:rPr>
              <w:t>r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ca</w:t>
            </w:r>
            <w:r w:rsidRPr="004A00A2">
              <w:rPr>
                <w:rFonts w:eastAsia="Arial" w:cstheme="minorHAnsi"/>
                <w:color w:val="000000" w:themeColor="text1"/>
                <w:spacing w:val="-1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dati</w:t>
            </w:r>
            <w:r w:rsidRPr="004A00A2">
              <w:rPr>
                <w:rFonts w:eastAsia="Arial" w:cstheme="minorHAnsi"/>
                <w:color w:val="000000" w:themeColor="text1"/>
                <w:spacing w:val="-12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per</w:t>
            </w:r>
            <w:r w:rsidRPr="004A00A2">
              <w:rPr>
                <w:rFonts w:eastAsia="Arial" w:cstheme="minorHAnsi"/>
                <w:color w:val="000000" w:themeColor="text1"/>
                <w:spacing w:val="-11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ricava</w:t>
            </w:r>
            <w:r w:rsidRPr="004A00A2">
              <w:rPr>
                <w:rFonts w:eastAsia="Arial" w:cstheme="minorHAnsi"/>
                <w:color w:val="000000" w:themeColor="text1"/>
                <w:spacing w:val="-3"/>
                <w:kern w:val="16"/>
              </w:rPr>
              <w:t>r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e</w:t>
            </w:r>
            <w:r w:rsidRPr="004A00A2">
              <w:rPr>
                <w:rFonts w:eastAsia="Arial" w:cstheme="minorHAnsi"/>
                <w:color w:val="000000" w:themeColor="text1"/>
                <w:spacing w:val="-2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informazioni</w:t>
            </w:r>
            <w:r w:rsidRPr="004A00A2">
              <w:rPr>
                <w:rFonts w:eastAsia="Arial" w:cstheme="minorHAnsi"/>
                <w:color w:val="000000" w:themeColor="text1"/>
                <w:spacing w:val="7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e</w:t>
            </w:r>
            <w:r w:rsidRPr="004A00A2">
              <w:rPr>
                <w:rFonts w:eastAsia="Arial" w:cstheme="minorHAnsi"/>
                <w:color w:val="000000" w:themeColor="text1"/>
                <w:spacing w:val="-10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costruisce</w:t>
            </w:r>
            <w:r w:rsidRPr="004A00A2">
              <w:rPr>
                <w:rFonts w:eastAsia="Arial" w:cstheme="minorHAnsi"/>
                <w:color w:val="000000" w:themeColor="text1"/>
                <w:spacing w:val="20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rapp</w:t>
            </w:r>
            <w:r w:rsidRPr="004A00A2">
              <w:rPr>
                <w:rFonts w:eastAsia="Arial" w:cstheme="minorHAnsi"/>
                <w:color w:val="000000" w:themeColor="text1"/>
                <w:spacing w:val="-3"/>
                <w:kern w:val="16"/>
              </w:rPr>
              <w:t>r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esentazioni</w:t>
            </w:r>
            <w:r w:rsidRPr="004A00A2">
              <w:rPr>
                <w:rFonts w:eastAsia="Arial" w:cstheme="minorHAnsi"/>
                <w:color w:val="000000" w:themeColor="text1"/>
                <w:spacing w:val="13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(tabelle</w:t>
            </w:r>
            <w:r w:rsidRPr="004A00A2">
              <w:rPr>
                <w:rFonts w:eastAsia="Arial" w:cstheme="minorHAnsi"/>
                <w:color w:val="000000" w:themeColor="text1"/>
                <w:spacing w:val="-12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e</w:t>
            </w:r>
            <w:r w:rsidRPr="004A00A2">
              <w:rPr>
                <w:rFonts w:eastAsia="Arial" w:cstheme="minorHAnsi"/>
                <w:color w:val="000000" w:themeColor="text1"/>
                <w:spacing w:val="-10"/>
                <w:kern w:val="16"/>
              </w:rPr>
              <w:t xml:space="preserve"> </w:t>
            </w:r>
            <w:r w:rsidRPr="004A00A2">
              <w:rPr>
                <w:rFonts w:eastAsia="Arial" w:cstheme="minorHAnsi"/>
                <w:color w:val="000000" w:themeColor="text1"/>
                <w:kern w:val="16"/>
              </w:rPr>
              <w:t>grafici).</w:t>
            </w:r>
          </w:p>
          <w:p w14:paraId="629C0CC8" w14:textId="77777777" w:rsidR="003F3F8D" w:rsidRPr="004A00A2" w:rsidRDefault="003F3F8D" w:rsidP="00184636">
            <w:pPr>
              <w:spacing w:after="0"/>
              <w:rPr>
                <w:rFonts w:eastAsia="Calibri" w:cstheme="minorHAnsi"/>
                <w:color w:val="000000" w:themeColor="text1"/>
                <w:lang w:eastAsia="ja-JP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667EE4A8" w14:textId="77777777" w:rsidR="00B32A3F" w:rsidRDefault="003F3F8D" w:rsidP="00184636">
            <w:pPr>
              <w:pStyle w:val="Paragrafoelenco"/>
              <w:numPr>
                <w:ilvl w:val="0"/>
                <w:numId w:val="7"/>
              </w:numPr>
              <w:spacing w:line="240" w:lineRule="exact"/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</w:pPr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Leggere, </w:t>
            </w:r>
            <w:proofErr w:type="spellStart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scrivere</w:t>
            </w:r>
            <w:proofErr w:type="spellEnd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, </w:t>
            </w:r>
            <w:proofErr w:type="spellStart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comporre</w:t>
            </w:r>
            <w:proofErr w:type="spellEnd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, </w:t>
            </w:r>
            <w:proofErr w:type="spellStart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scomporre</w:t>
            </w:r>
            <w:proofErr w:type="spellEnd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, </w:t>
            </w:r>
            <w:proofErr w:type="spellStart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confrontare</w:t>
            </w:r>
            <w:proofErr w:type="spellEnd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 e </w:t>
            </w:r>
            <w:proofErr w:type="spellStart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ordina</w:t>
            </w:r>
            <w:r w:rsidR="00B32A3F"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re</w:t>
            </w:r>
            <w:proofErr w:type="spellEnd"/>
            <w:r w:rsidR="00B32A3F"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 i numeri </w:t>
            </w:r>
            <w:proofErr w:type="spellStart"/>
            <w:r w:rsidR="00B32A3F"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interi</w:t>
            </w:r>
            <w:proofErr w:type="spellEnd"/>
            <w:r w:rsidR="00B32A3F"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 e </w:t>
            </w:r>
            <w:proofErr w:type="spellStart"/>
            <w:r w:rsidR="00B32A3F"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decimali</w:t>
            </w:r>
            <w:proofErr w:type="spellEnd"/>
            <w:r w:rsidR="00B32A3F"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 </w:t>
            </w:r>
            <w:proofErr w:type="spellStart"/>
            <w:r w:rsidR="00B32A3F"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fino</w:t>
            </w:r>
            <w:proofErr w:type="spellEnd"/>
            <w:r w:rsidR="00B32A3F"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 al </w:t>
            </w:r>
            <w:proofErr w:type="spellStart"/>
            <w:r w:rsidR="00B32A3F"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periodo</w:t>
            </w:r>
            <w:proofErr w:type="spellEnd"/>
            <w:r w:rsidR="00B32A3F"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 </w:t>
            </w:r>
            <w:proofErr w:type="spellStart"/>
            <w:r w:rsidR="00B32A3F"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delle</w:t>
            </w:r>
            <w:proofErr w:type="spellEnd"/>
            <w:r w:rsidR="00B32A3F"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 </w:t>
            </w:r>
            <w:proofErr w:type="spellStart"/>
            <w:r w:rsidR="00B32A3F"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centinaia</w:t>
            </w:r>
            <w:proofErr w:type="spellEnd"/>
            <w:r w:rsidR="00B32A3F"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 di </w:t>
            </w:r>
            <w:proofErr w:type="spellStart"/>
            <w:r w:rsidR="00B32A3F"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migliaia</w:t>
            </w:r>
            <w:proofErr w:type="spellEnd"/>
          </w:p>
          <w:p w14:paraId="785541E0" w14:textId="415C60B2" w:rsidR="004E6663" w:rsidRPr="004E6663" w:rsidRDefault="004E6663" w:rsidP="00184636">
            <w:pPr>
              <w:spacing w:line="240" w:lineRule="exact"/>
              <w:rPr>
                <w:rFonts w:eastAsia="Alibi" w:cstheme="minorHAnsi"/>
                <w:b/>
                <w:color w:val="000000" w:themeColor="text1"/>
                <w:kern w:val="16"/>
              </w:rPr>
            </w:pPr>
            <w:r w:rsidRPr="004E6663">
              <w:rPr>
                <w:rFonts w:eastAsia="Alibi" w:cstheme="minorHAnsi"/>
                <w:b/>
                <w:color w:val="000000" w:themeColor="text1"/>
                <w:kern w:val="16"/>
              </w:rPr>
              <w:t>(I bimestre)</w:t>
            </w:r>
          </w:p>
          <w:p w14:paraId="0997D172" w14:textId="77777777" w:rsidR="00B32A3F" w:rsidRDefault="00B32A3F" w:rsidP="00184636">
            <w:pPr>
              <w:pStyle w:val="Paragrafoelenco"/>
              <w:numPr>
                <w:ilvl w:val="0"/>
                <w:numId w:val="7"/>
              </w:numPr>
              <w:spacing w:line="240" w:lineRule="exact"/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</w:pPr>
            <w:proofErr w:type="spellStart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Operare</w:t>
            </w:r>
            <w:proofErr w:type="spellEnd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 con </w:t>
            </w:r>
            <w:r w:rsidR="003F3F8D"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le quattro </w:t>
            </w:r>
            <w:proofErr w:type="spellStart"/>
            <w:r w:rsidR="003F3F8D"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operazioni</w:t>
            </w:r>
            <w:proofErr w:type="spellEnd"/>
            <w:r w:rsidR="003F3F8D"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 con i numeri </w:t>
            </w:r>
            <w:proofErr w:type="spellStart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interi</w:t>
            </w:r>
            <w:proofErr w:type="spellEnd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 e </w:t>
            </w:r>
            <w:proofErr w:type="spellStart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decimali</w:t>
            </w:r>
            <w:proofErr w:type="spellEnd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. </w:t>
            </w:r>
          </w:p>
          <w:p w14:paraId="21B726EB" w14:textId="11D6CBCD" w:rsidR="004E6663" w:rsidRPr="004E6663" w:rsidRDefault="004E6663" w:rsidP="00184636">
            <w:pPr>
              <w:spacing w:line="240" w:lineRule="exact"/>
              <w:rPr>
                <w:rFonts w:eastAsia="Alibi" w:cstheme="minorHAnsi"/>
                <w:b/>
                <w:color w:val="000000" w:themeColor="text1"/>
                <w:kern w:val="16"/>
              </w:rPr>
            </w:pPr>
            <w:r w:rsidRPr="004E6663">
              <w:rPr>
                <w:rFonts w:eastAsia="Alibi" w:cstheme="minorHAnsi"/>
                <w:b/>
                <w:color w:val="000000" w:themeColor="text1"/>
                <w:kern w:val="16"/>
              </w:rPr>
              <w:t>(I bimestre)</w:t>
            </w:r>
          </w:p>
          <w:p w14:paraId="7D7438AF" w14:textId="77777777" w:rsidR="004E6663" w:rsidRDefault="004E6663" w:rsidP="00184636">
            <w:pPr>
              <w:spacing w:line="240" w:lineRule="exact"/>
              <w:rPr>
                <w:rFonts w:eastAsia="Alibi" w:cstheme="minorHAnsi"/>
                <w:b/>
                <w:color w:val="000000" w:themeColor="text1"/>
                <w:kern w:val="16"/>
              </w:rPr>
            </w:pPr>
            <w:r w:rsidRPr="004E6663">
              <w:rPr>
                <w:rFonts w:eastAsia="Alibi" w:cstheme="minorHAnsi"/>
                <w:b/>
                <w:color w:val="000000" w:themeColor="text1"/>
                <w:kern w:val="16"/>
              </w:rPr>
              <w:t>(II bimestre</w:t>
            </w:r>
          </w:p>
          <w:p w14:paraId="0FF66DB3" w14:textId="5ED1C3F9" w:rsidR="004E6663" w:rsidRPr="004E6663" w:rsidRDefault="004E6663" w:rsidP="00184636">
            <w:pPr>
              <w:spacing w:line="240" w:lineRule="exact"/>
              <w:rPr>
                <w:rFonts w:eastAsia="Alibi" w:cstheme="minorHAnsi"/>
                <w:b/>
                <w:color w:val="000000" w:themeColor="text1"/>
                <w:kern w:val="16"/>
              </w:rPr>
            </w:pPr>
            <w:r>
              <w:rPr>
                <w:rFonts w:eastAsia="Alibi" w:cstheme="minorHAnsi"/>
                <w:b/>
                <w:color w:val="000000" w:themeColor="text1"/>
                <w:kern w:val="16"/>
              </w:rPr>
              <w:t>I quadrimestre</w:t>
            </w:r>
            <w:r w:rsidRPr="004E6663">
              <w:rPr>
                <w:rFonts w:eastAsia="Alibi" w:cstheme="minorHAnsi"/>
                <w:b/>
                <w:color w:val="000000" w:themeColor="text1"/>
                <w:kern w:val="16"/>
              </w:rPr>
              <w:t>)</w:t>
            </w:r>
          </w:p>
          <w:p w14:paraId="4196A943" w14:textId="77777777" w:rsidR="00B32A3F" w:rsidRPr="00B32A3F" w:rsidRDefault="003F3F8D" w:rsidP="00184636">
            <w:pPr>
              <w:pStyle w:val="Paragrafoelenco"/>
              <w:numPr>
                <w:ilvl w:val="0"/>
                <w:numId w:val="7"/>
              </w:numPr>
              <w:spacing w:line="240" w:lineRule="exact"/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</w:pPr>
            <w:proofErr w:type="spellStart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Riconoscere</w:t>
            </w:r>
            <w:proofErr w:type="spellEnd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 le diverse </w:t>
            </w:r>
            <w:proofErr w:type="spellStart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tipologie</w:t>
            </w:r>
            <w:proofErr w:type="spellEnd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 di </w:t>
            </w:r>
            <w:proofErr w:type="spellStart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frazioni</w:t>
            </w:r>
            <w:proofErr w:type="spellEnd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, </w:t>
            </w:r>
            <w:proofErr w:type="spellStart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saperle</w:t>
            </w:r>
            <w:proofErr w:type="spellEnd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 </w:t>
            </w:r>
            <w:proofErr w:type="spellStart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denominare</w:t>
            </w:r>
            <w:proofErr w:type="spellEnd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, </w:t>
            </w:r>
            <w:proofErr w:type="spellStart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utilizzare</w:t>
            </w:r>
            <w:proofErr w:type="spellEnd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, </w:t>
            </w:r>
            <w:proofErr w:type="spellStart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confrontare</w:t>
            </w:r>
            <w:proofErr w:type="spellEnd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 e </w:t>
            </w:r>
            <w:proofErr w:type="spellStart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ordinare</w:t>
            </w:r>
            <w:proofErr w:type="spellEnd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 </w:t>
            </w:r>
            <w:proofErr w:type="spellStart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anche</w:t>
            </w:r>
            <w:proofErr w:type="spellEnd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 </w:t>
            </w:r>
            <w:proofErr w:type="spellStart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servendosi</w:t>
            </w:r>
            <w:proofErr w:type="spellEnd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 </w:t>
            </w:r>
            <w:proofErr w:type="spellStart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della</w:t>
            </w:r>
            <w:proofErr w:type="spellEnd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 </w:t>
            </w:r>
            <w:proofErr w:type="spellStart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linea</w:t>
            </w:r>
            <w:proofErr w:type="spellEnd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 </w:t>
            </w:r>
            <w:proofErr w:type="spellStart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>dei</w:t>
            </w:r>
            <w:proofErr w:type="spellEnd"/>
            <w:r w:rsidRPr="00B32A3F"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 numeri. </w:t>
            </w:r>
          </w:p>
          <w:p w14:paraId="2356C6E1" w14:textId="77777777" w:rsidR="003F3F8D" w:rsidRPr="004E6663" w:rsidRDefault="004E6663" w:rsidP="00184636">
            <w:pPr>
              <w:pStyle w:val="Paragrafoelenco"/>
              <w:spacing w:line="240" w:lineRule="exact"/>
              <w:ind w:left="360"/>
              <w:rPr>
                <w:rFonts w:eastAsia="Alibi" w:cstheme="minorHAnsi"/>
                <w:b/>
                <w:color w:val="000000" w:themeColor="text1"/>
                <w:kern w:val="16"/>
                <w:sz w:val="22"/>
                <w:szCs w:val="22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  <w:t xml:space="preserve"> </w:t>
            </w:r>
            <w:r w:rsidRPr="004E6663">
              <w:rPr>
                <w:rFonts w:eastAsia="Alibi" w:cstheme="minorHAnsi"/>
                <w:b/>
                <w:color w:val="000000" w:themeColor="text1"/>
                <w:kern w:val="16"/>
                <w:sz w:val="22"/>
                <w:szCs w:val="22"/>
              </w:rPr>
              <w:t xml:space="preserve">(II </w:t>
            </w:r>
            <w:proofErr w:type="spellStart"/>
            <w:r w:rsidRPr="004E6663">
              <w:rPr>
                <w:rFonts w:eastAsia="Alibi" w:cstheme="minorHAnsi"/>
                <w:b/>
                <w:color w:val="000000" w:themeColor="text1"/>
                <w:kern w:val="16"/>
                <w:sz w:val="22"/>
                <w:szCs w:val="22"/>
              </w:rPr>
              <w:t>bimestre</w:t>
            </w:r>
            <w:proofErr w:type="spellEnd"/>
          </w:p>
          <w:p w14:paraId="0C1E1199" w14:textId="694E5733" w:rsidR="004E6663" w:rsidRPr="00B32A3F" w:rsidRDefault="004E6663" w:rsidP="00184636">
            <w:pPr>
              <w:pStyle w:val="Paragrafoelenco"/>
              <w:spacing w:line="240" w:lineRule="exact"/>
              <w:ind w:left="360"/>
              <w:rPr>
                <w:rFonts w:eastAsia="Alibi" w:cstheme="minorHAnsi"/>
                <w:color w:val="000000" w:themeColor="text1"/>
                <w:kern w:val="16"/>
                <w:sz w:val="22"/>
                <w:szCs w:val="22"/>
              </w:rPr>
            </w:pPr>
            <w:r w:rsidRPr="004E6663">
              <w:rPr>
                <w:rFonts w:eastAsia="Alibi" w:cstheme="minorHAnsi"/>
                <w:b/>
                <w:color w:val="000000" w:themeColor="text1"/>
                <w:kern w:val="16"/>
                <w:sz w:val="22"/>
                <w:szCs w:val="22"/>
              </w:rPr>
              <w:t xml:space="preserve">I </w:t>
            </w:r>
            <w:proofErr w:type="spellStart"/>
            <w:r w:rsidRPr="004E6663">
              <w:rPr>
                <w:rFonts w:eastAsia="Alibi" w:cstheme="minorHAnsi"/>
                <w:b/>
                <w:color w:val="000000" w:themeColor="text1"/>
                <w:kern w:val="16"/>
                <w:sz w:val="22"/>
                <w:szCs w:val="22"/>
              </w:rPr>
              <w:t>quadrimestre</w:t>
            </w:r>
            <w:proofErr w:type="spellEnd"/>
            <w:r w:rsidRPr="004E6663">
              <w:rPr>
                <w:rFonts w:eastAsia="Alibi" w:cstheme="minorHAnsi"/>
                <w:b/>
                <w:color w:val="000000" w:themeColor="text1"/>
                <w:kern w:val="16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4761983C" w14:textId="2505C9EF" w:rsidR="003F3F8D" w:rsidRPr="004E6663" w:rsidRDefault="00B32A3F" w:rsidP="00184636">
            <w:pPr>
              <w:pStyle w:val="Paragrafoelenco"/>
              <w:numPr>
                <w:ilvl w:val="0"/>
                <w:numId w:val="7"/>
              </w:numPr>
              <w:spacing w:line="220" w:lineRule="exact"/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Le quattro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operazioni</w:t>
            </w:r>
            <w:proofErr w:type="spellEnd"/>
          </w:p>
          <w:p w14:paraId="0619FE55" w14:textId="78B50CD9" w:rsidR="003F3F8D" w:rsidRPr="004E6663" w:rsidRDefault="008E1927" w:rsidP="00184636">
            <w:pPr>
              <w:pStyle w:val="Paragrafoelenco"/>
              <w:numPr>
                <w:ilvl w:val="0"/>
                <w:numId w:val="7"/>
              </w:numPr>
              <w:spacing w:line="240" w:lineRule="exact"/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Le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frazioni</w:t>
            </w:r>
            <w:proofErr w:type="spellEnd"/>
          </w:p>
          <w:p w14:paraId="71F19ADD" w14:textId="2C18237D" w:rsidR="003F3F8D" w:rsidRPr="004E6663" w:rsidRDefault="00B32A3F" w:rsidP="00184636">
            <w:pPr>
              <w:pStyle w:val="Paragrafoelenco"/>
              <w:numPr>
                <w:ilvl w:val="0"/>
                <w:numId w:val="7"/>
              </w:numPr>
              <w:spacing w:line="240" w:lineRule="exact"/>
              <w:ind w:right="57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4E6663">
              <w:rPr>
                <w:rFonts w:eastAsia="Alibi" w:cstheme="minorHAnsi"/>
                <w:color w:val="000000" w:themeColor="text1"/>
                <w:kern w:val="16"/>
              </w:rPr>
              <w:t>I numeri</w:t>
            </w:r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>decimal</w:t>
            </w:r>
            <w:r w:rsidRPr="004E6663">
              <w:rPr>
                <w:rFonts w:eastAsia="Alibi" w:cstheme="minorHAnsi"/>
                <w:color w:val="000000" w:themeColor="text1"/>
                <w:kern w:val="16"/>
              </w:rPr>
              <w:t>i</w:t>
            </w:r>
            <w:proofErr w:type="spellEnd"/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1D60F" w14:textId="77777777" w:rsidR="003F3F8D" w:rsidRPr="004A00A2" w:rsidRDefault="003F3F8D" w:rsidP="00184636">
            <w:pPr>
              <w:spacing w:after="0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Utilizzo di materiale strutturato e non, per conoscere le quantità, il valore posizionale e la serie numerica</w:t>
            </w:r>
          </w:p>
          <w:p w14:paraId="7277C6A3" w14:textId="3A01697C" w:rsidR="003F3F8D" w:rsidRPr="004A00A2" w:rsidRDefault="003F3F8D" w:rsidP="00184636">
            <w:pPr>
              <w:spacing w:after="0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Consolidamento   del    sistema</w:t>
            </w:r>
            <w:r w:rsidR="002163B9" w:rsidRPr="004A00A2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r w:rsidRPr="004A00A2">
              <w:rPr>
                <w:rFonts w:eastAsia="Alibi" w:cstheme="minorHAnsi"/>
                <w:color w:val="000000" w:themeColor="text1"/>
                <w:kern w:val="16"/>
              </w:rPr>
              <w:t>posizionale con i numeri entro il</w:t>
            </w:r>
          </w:p>
          <w:p w14:paraId="242CDDA6" w14:textId="77777777" w:rsidR="003F3F8D" w:rsidRPr="004A00A2" w:rsidRDefault="003F3F8D" w:rsidP="00184636">
            <w:pPr>
              <w:spacing w:after="0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centinaio di migliaio</w:t>
            </w:r>
          </w:p>
          <w:p w14:paraId="34D8BE91" w14:textId="0A71D574" w:rsidR="003F3F8D" w:rsidRPr="004A00A2" w:rsidRDefault="003F3F8D" w:rsidP="00184636">
            <w:pPr>
              <w:spacing w:after="0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Scomposizione,    confronto     e</w:t>
            </w:r>
            <w:r w:rsidR="002163B9" w:rsidRPr="004A00A2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r w:rsidRPr="004A00A2">
              <w:rPr>
                <w:rFonts w:eastAsia="Alibi" w:cstheme="minorHAnsi"/>
                <w:color w:val="000000" w:themeColor="text1"/>
                <w:kern w:val="16"/>
              </w:rPr>
              <w:t>ordinamento dei numeri in senso progressivo e regressivo</w:t>
            </w:r>
          </w:p>
          <w:p w14:paraId="0A6B285F" w14:textId="77777777" w:rsidR="002163B9" w:rsidRPr="004A00A2" w:rsidRDefault="003F3F8D" w:rsidP="00184636">
            <w:pPr>
              <w:spacing w:after="0"/>
              <w:ind w:left="380" w:right="57" w:hanging="323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Uso di strategie per il calcolo</w:t>
            </w:r>
          </w:p>
          <w:p w14:paraId="069565B4" w14:textId="77777777" w:rsidR="002163B9" w:rsidRPr="004A00A2" w:rsidRDefault="003F3F8D" w:rsidP="00184636">
            <w:pPr>
              <w:spacing w:after="0"/>
              <w:ind w:left="380" w:right="57" w:hanging="323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mentale e scritto di addizioni,</w:t>
            </w:r>
          </w:p>
          <w:p w14:paraId="7A139557" w14:textId="4DEFE0F1" w:rsidR="003F3F8D" w:rsidRPr="004A00A2" w:rsidRDefault="003F3F8D" w:rsidP="00184636">
            <w:pPr>
              <w:spacing w:after="0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sottrazioni, moltiplicazioni e divisioni</w:t>
            </w:r>
          </w:p>
          <w:p w14:paraId="50B9E748" w14:textId="77777777" w:rsidR="002163B9" w:rsidRPr="004A00A2" w:rsidRDefault="003F3F8D" w:rsidP="00184636">
            <w:pPr>
              <w:spacing w:after="0"/>
              <w:ind w:left="380" w:right="57" w:hanging="323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Costruzione di tabelle delle</w:t>
            </w:r>
          </w:p>
          <w:p w14:paraId="5C55348C" w14:textId="30BFFF82" w:rsidR="003F3F8D" w:rsidRPr="004A00A2" w:rsidRDefault="003F3F8D" w:rsidP="00184636">
            <w:pPr>
              <w:spacing w:after="0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quattro operazioni con relative osservazioni</w:t>
            </w:r>
          </w:p>
          <w:p w14:paraId="30DA38EC" w14:textId="77777777" w:rsidR="002163B9" w:rsidRPr="004A00A2" w:rsidRDefault="003F3F8D" w:rsidP="00184636">
            <w:pPr>
              <w:spacing w:after="0" w:line="218" w:lineRule="auto"/>
              <w:ind w:left="380" w:right="57" w:hanging="323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 xml:space="preserve">Individuazione  dei  </w:t>
            </w:r>
            <w:r w:rsidRPr="004A00A2">
              <w:rPr>
                <w:rFonts w:eastAsia="Alibi" w:cstheme="minorHAnsi"/>
                <w:color w:val="000000" w:themeColor="text1"/>
                <w:kern w:val="16"/>
              </w:rPr>
              <w:lastRenderedPageBreak/>
              <w:t>rapporti</w:t>
            </w:r>
          </w:p>
          <w:p w14:paraId="150804B9" w14:textId="12D92E84" w:rsidR="009E49D1" w:rsidRPr="004A00A2" w:rsidRDefault="003F3F8D" w:rsidP="00184636">
            <w:pPr>
              <w:spacing w:after="0" w:line="218" w:lineRule="auto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tra un‘operazione e l’altra e le rispettive proprietà</w:t>
            </w:r>
          </w:p>
          <w:p w14:paraId="671CBD34" w14:textId="77777777" w:rsidR="009E49D1" w:rsidRPr="004A00A2" w:rsidRDefault="009E49D1" w:rsidP="00184636">
            <w:pPr>
              <w:spacing w:after="0" w:line="218" w:lineRule="auto"/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</w:p>
          <w:p w14:paraId="3083A20F" w14:textId="6949473F" w:rsidR="003F3F8D" w:rsidRPr="004A00A2" w:rsidRDefault="003F3F8D" w:rsidP="00184636">
            <w:pPr>
              <w:spacing w:after="0" w:line="218" w:lineRule="auto"/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 xml:space="preserve"> Moltiplicare     e  dividere   per</w:t>
            </w:r>
          </w:p>
          <w:p w14:paraId="44ECEDE5" w14:textId="77777777" w:rsidR="003F3F8D" w:rsidRPr="004A00A2" w:rsidRDefault="003F3F8D" w:rsidP="00184636">
            <w:pPr>
              <w:spacing w:after="0"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10,100,1000.</w:t>
            </w:r>
          </w:p>
          <w:p w14:paraId="55E56BD9" w14:textId="5CEDC498" w:rsidR="003F3F8D" w:rsidRPr="004A00A2" w:rsidRDefault="003F3F8D" w:rsidP="00184636">
            <w:pPr>
              <w:spacing w:after="0"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Calcolare la divisione con due cifre al</w:t>
            </w:r>
            <w:r w:rsidR="009E49D1" w:rsidRPr="004A00A2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r w:rsidRPr="004A00A2">
              <w:rPr>
                <w:rFonts w:eastAsia="Alibi" w:cstheme="minorHAnsi"/>
                <w:color w:val="000000" w:themeColor="text1"/>
                <w:kern w:val="16"/>
              </w:rPr>
              <w:t>divisore.</w:t>
            </w:r>
          </w:p>
          <w:p w14:paraId="61A56947" w14:textId="0B49CE45" w:rsidR="003F3F8D" w:rsidRPr="004A00A2" w:rsidRDefault="003F3F8D" w:rsidP="00184636">
            <w:pPr>
              <w:spacing w:after="0"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Suddivisione in parti uguali di figure,</w:t>
            </w:r>
            <w:r w:rsidR="009E49D1" w:rsidRPr="004A00A2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r w:rsidRPr="004A00A2">
              <w:rPr>
                <w:rFonts w:eastAsia="Alibi" w:cstheme="minorHAnsi"/>
                <w:color w:val="000000" w:themeColor="text1"/>
                <w:kern w:val="16"/>
              </w:rPr>
              <w:t>oggetti,  insiemi di oggetti per</w:t>
            </w:r>
            <w:r w:rsidR="009E49D1" w:rsidRPr="004A00A2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r w:rsidRPr="004A00A2">
              <w:rPr>
                <w:rFonts w:eastAsia="Alibi" w:cstheme="minorHAnsi"/>
                <w:color w:val="000000" w:themeColor="text1"/>
                <w:kern w:val="16"/>
              </w:rPr>
              <w:t>comprendere il concetto di frazione</w:t>
            </w:r>
          </w:p>
          <w:p w14:paraId="21C4A9FA" w14:textId="20A4CF1C" w:rsidR="003F3F8D" w:rsidRPr="004A00A2" w:rsidRDefault="003F3F8D" w:rsidP="00184636">
            <w:pPr>
              <w:spacing w:after="0"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 xml:space="preserve"> Riconoscere      la      frazione</w:t>
            </w:r>
          </w:p>
          <w:p w14:paraId="04CFACA4" w14:textId="10A506DE" w:rsidR="003F3F8D" w:rsidRPr="004A00A2" w:rsidRDefault="003F3F8D" w:rsidP="00184636">
            <w:pPr>
              <w:spacing w:after="0"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complementare, propria, impropria e apparente      attraverso la</w:t>
            </w:r>
            <w:r w:rsidR="009E49D1" w:rsidRPr="004A00A2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r w:rsidRPr="004A00A2">
              <w:rPr>
                <w:rFonts w:eastAsia="Alibi" w:cstheme="minorHAnsi"/>
                <w:color w:val="000000" w:themeColor="text1"/>
                <w:kern w:val="16"/>
              </w:rPr>
              <w:t>rappresentazione grafica.</w:t>
            </w:r>
          </w:p>
          <w:p w14:paraId="2E1EB51E" w14:textId="53FF503D" w:rsidR="003F3F8D" w:rsidRPr="004A00A2" w:rsidRDefault="003F3F8D" w:rsidP="00184636">
            <w:pPr>
              <w:spacing w:after="0"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 xml:space="preserve"> Confrontare le frazioni.</w:t>
            </w:r>
          </w:p>
          <w:p w14:paraId="6B1719CF" w14:textId="2BFE23E4" w:rsidR="003F3F8D" w:rsidRPr="004A00A2" w:rsidRDefault="003F3F8D" w:rsidP="00184636">
            <w:pPr>
              <w:spacing w:after="0"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 xml:space="preserve"> Calcolare la frazione di un numero.</w:t>
            </w:r>
          </w:p>
          <w:p w14:paraId="4C41B53C" w14:textId="474606D6" w:rsidR="003F3F8D" w:rsidRPr="004A00A2" w:rsidRDefault="003F3F8D" w:rsidP="00184636">
            <w:pPr>
              <w:spacing w:after="0"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 xml:space="preserve"> Passare dalla frazione decimale ai numeri decimali.</w:t>
            </w:r>
          </w:p>
          <w:p w14:paraId="10D9161F" w14:textId="20CBCCDB" w:rsidR="003F3F8D" w:rsidRPr="004A00A2" w:rsidRDefault="003F3F8D" w:rsidP="00184636">
            <w:pPr>
              <w:spacing w:after="0"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Confrontare i numeri decimali</w:t>
            </w:r>
          </w:p>
          <w:p w14:paraId="47D68EA8" w14:textId="5E6382F1" w:rsidR="003F3F8D" w:rsidRPr="004A00A2" w:rsidRDefault="003F3F8D" w:rsidP="00184636">
            <w:pPr>
              <w:tabs>
                <w:tab w:val="left" w:pos="2082"/>
              </w:tabs>
              <w:spacing w:after="0"/>
              <w:ind w:left="57" w:right="57"/>
              <w:rPr>
                <w:rFonts w:eastAsia="Calibri" w:cstheme="minorHAnsi"/>
                <w:color w:val="000000" w:themeColor="text1"/>
                <w:lang w:eastAsia="ja-JP"/>
              </w:rPr>
            </w:pPr>
          </w:p>
        </w:tc>
      </w:tr>
      <w:tr w:rsidR="002163B9" w:rsidRPr="002163B9" w14:paraId="2D874F8E" w14:textId="77777777" w:rsidTr="00184636">
        <w:trPr>
          <w:trHeight w:val="351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5D7B8531" w14:textId="53186101" w:rsidR="003F3F8D" w:rsidRPr="004A00A2" w:rsidRDefault="003F3F8D" w:rsidP="00184636">
            <w:pPr>
              <w:spacing w:after="0"/>
              <w:rPr>
                <w:rFonts w:eastAsia="Calibri" w:cstheme="minorHAnsi"/>
                <w:b/>
                <w:color w:val="000000" w:themeColor="text1"/>
                <w:lang w:eastAsia="ja-JP"/>
              </w:rPr>
            </w:pPr>
            <w:r w:rsidRPr="004A00A2">
              <w:rPr>
                <w:rFonts w:eastAsia="Calibri" w:cstheme="minorHAnsi"/>
                <w:b/>
                <w:color w:val="000000" w:themeColor="text1"/>
                <w:lang w:eastAsia="ja-JP"/>
              </w:rPr>
              <w:lastRenderedPageBreak/>
              <w:t>Spazio e figure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66B18602" w14:textId="77777777" w:rsidR="003F3F8D" w:rsidRPr="004A00A2" w:rsidRDefault="003F3F8D" w:rsidP="00184636">
            <w:pPr>
              <w:spacing w:after="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4A00A2">
              <w:rPr>
                <w:rFonts w:eastAsia="Calibri" w:cstheme="minorHAnsi"/>
                <w:color w:val="000000" w:themeColor="text1"/>
                <w:lang w:eastAsia="ja-JP"/>
              </w:rPr>
              <w:t>Riconosce e rappresenta forme del piano e dello spazio, relazioni e strutture che si trovano in natura o che sono state create dall’uomo.</w:t>
            </w:r>
          </w:p>
          <w:p w14:paraId="436EF96E" w14:textId="77777777" w:rsidR="003F3F8D" w:rsidRPr="004A00A2" w:rsidRDefault="003F3F8D" w:rsidP="00184636">
            <w:pPr>
              <w:spacing w:after="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4A00A2">
              <w:rPr>
                <w:rFonts w:eastAsia="Calibri" w:cstheme="minorHAnsi"/>
                <w:color w:val="000000" w:themeColor="text1"/>
                <w:lang w:eastAsia="ja-JP"/>
              </w:rPr>
              <w:t>Descrive, denomina e classifica figure in base a caratteristiche geometriche, ne determina misure, progetta e costruisce modelli concreti di vario tipo.</w:t>
            </w:r>
          </w:p>
          <w:p w14:paraId="1363D0B9" w14:textId="77777777" w:rsidR="003F3F8D" w:rsidRPr="004A00A2" w:rsidRDefault="003F3F8D" w:rsidP="00184636">
            <w:pPr>
              <w:spacing w:after="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4A00A2">
              <w:rPr>
                <w:rFonts w:eastAsia="Calibri" w:cstheme="minorHAnsi"/>
                <w:color w:val="000000" w:themeColor="text1"/>
                <w:lang w:eastAsia="ja-JP"/>
              </w:rPr>
              <w:t>Utilizza strumenti per il disegno geometrico (riga, compasso, squadra) e i più comuni strumenti di misura (metro, goniometro...).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80968" w14:textId="77777777" w:rsidR="003F3F8D" w:rsidRPr="004A00A2" w:rsidRDefault="003F3F8D" w:rsidP="00184636">
            <w:pPr>
              <w:spacing w:after="0" w:line="220" w:lineRule="exact"/>
              <w:ind w:left="105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L’alunno</w:t>
            </w:r>
          </w:p>
          <w:p w14:paraId="28AD8AF6" w14:textId="77777777" w:rsidR="003F3F8D" w:rsidRPr="004A00A2" w:rsidRDefault="003F3F8D" w:rsidP="00184636">
            <w:pPr>
              <w:pStyle w:val="Paragrafoelenco"/>
              <w:numPr>
                <w:ilvl w:val="0"/>
                <w:numId w:val="1"/>
              </w:numPr>
              <w:spacing w:line="260" w:lineRule="auto"/>
              <w:ind w:right="181"/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</w:pP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1"/>
                <w:kern w:val="16"/>
                <w:sz w:val="22"/>
                <w:szCs w:val="22"/>
                <w:lang w:val="it-IT"/>
              </w:rPr>
              <w:t>Riconosc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e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21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e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7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1"/>
                <w:kern w:val="16"/>
                <w:sz w:val="22"/>
                <w:szCs w:val="22"/>
                <w:lang w:val="it-IT"/>
              </w:rPr>
              <w:t>rapp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2"/>
                <w:kern w:val="16"/>
                <w:sz w:val="22"/>
                <w:szCs w:val="22"/>
                <w:lang w:val="it-IT"/>
              </w:rPr>
              <w:t>r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1"/>
                <w:kern w:val="16"/>
                <w:sz w:val="22"/>
                <w:szCs w:val="22"/>
                <w:lang w:val="it-IT"/>
              </w:rPr>
              <w:t>esent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a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17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1"/>
                <w:kern w:val="16"/>
                <w:sz w:val="22"/>
                <w:szCs w:val="22"/>
                <w:lang w:val="it-IT"/>
              </w:rPr>
              <w:t>form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 xml:space="preserve">e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1"/>
                <w:kern w:val="16"/>
                <w:sz w:val="22"/>
                <w:szCs w:val="22"/>
                <w:lang w:val="it-IT"/>
              </w:rPr>
              <w:t>de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l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16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1"/>
                <w:kern w:val="16"/>
                <w:sz w:val="22"/>
                <w:szCs w:val="22"/>
                <w:lang w:val="it-IT"/>
              </w:rPr>
              <w:t>pian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o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22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e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7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1"/>
                <w:kern w:val="16"/>
                <w:sz w:val="22"/>
                <w:szCs w:val="22"/>
                <w:lang w:val="it-IT"/>
              </w:rPr>
              <w:t>dell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o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21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1"/>
                <w:kern w:val="16"/>
                <w:sz w:val="22"/>
                <w:szCs w:val="22"/>
                <w:lang w:val="it-IT"/>
              </w:rPr>
              <w:t>spazio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,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27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2"/>
                <w:kern w:val="16"/>
                <w:sz w:val="22"/>
                <w:szCs w:val="22"/>
                <w:lang w:val="it-IT"/>
              </w:rPr>
              <w:t>r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1"/>
                <w:kern w:val="16"/>
                <w:sz w:val="22"/>
                <w:szCs w:val="22"/>
                <w:lang w:val="it-IT"/>
              </w:rPr>
              <w:t>elazion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i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8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e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7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1"/>
                <w:kern w:val="16"/>
                <w:sz w:val="22"/>
                <w:szCs w:val="22"/>
                <w:lang w:val="it-IT"/>
              </w:rPr>
              <w:t>struttu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2"/>
                <w:kern w:val="16"/>
                <w:sz w:val="22"/>
                <w:szCs w:val="22"/>
                <w:lang w:val="it-IT"/>
              </w:rPr>
              <w:t>r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e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2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1"/>
                <w:kern w:val="16"/>
                <w:sz w:val="22"/>
                <w:szCs w:val="22"/>
                <w:lang w:val="it-IT"/>
              </w:rPr>
              <w:t>ch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e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6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1"/>
                <w:kern w:val="16"/>
                <w:sz w:val="22"/>
                <w:szCs w:val="22"/>
                <w:lang w:val="it-IT"/>
              </w:rPr>
              <w:t>s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i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17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1"/>
                <w:kern w:val="16"/>
                <w:sz w:val="22"/>
                <w:szCs w:val="22"/>
                <w:lang w:val="it-IT"/>
              </w:rPr>
              <w:t>t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2"/>
                <w:kern w:val="16"/>
                <w:sz w:val="22"/>
                <w:szCs w:val="22"/>
                <w:lang w:val="it-IT"/>
              </w:rPr>
              <w:t>r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1"/>
                <w:kern w:val="16"/>
                <w:sz w:val="22"/>
                <w:szCs w:val="22"/>
                <w:lang w:val="it-IT"/>
              </w:rPr>
              <w:t>ovan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o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4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1"/>
                <w:kern w:val="16"/>
                <w:sz w:val="22"/>
                <w:szCs w:val="22"/>
                <w:lang w:val="it-IT"/>
              </w:rPr>
              <w:t>i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n natura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2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o che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8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sono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7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state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10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c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3"/>
                <w:kern w:val="16"/>
                <w:sz w:val="22"/>
                <w:szCs w:val="22"/>
                <w:lang w:val="it-IT"/>
              </w:rPr>
              <w:t>r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eate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16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dall’uomo.</w:t>
            </w:r>
          </w:p>
          <w:p w14:paraId="24B8D157" w14:textId="77777777" w:rsidR="003F3F8D" w:rsidRPr="004A00A2" w:rsidRDefault="003F3F8D" w:rsidP="00184636">
            <w:pPr>
              <w:pStyle w:val="Paragrafoelenco"/>
              <w:numPr>
                <w:ilvl w:val="0"/>
                <w:numId w:val="1"/>
              </w:numPr>
              <w:spacing w:line="260" w:lineRule="auto"/>
              <w:ind w:right="181"/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</w:pP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Descrive,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10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denomina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4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e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11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classifica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2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figu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3"/>
                <w:kern w:val="16"/>
                <w:sz w:val="22"/>
                <w:szCs w:val="22"/>
                <w:lang w:val="it-IT"/>
              </w:rPr>
              <w:t>r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e in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15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base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3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a</w:t>
            </w:r>
          </w:p>
          <w:p w14:paraId="6143C581" w14:textId="77777777" w:rsidR="003F3F8D" w:rsidRPr="004A00A2" w:rsidRDefault="003F3F8D" w:rsidP="00184636">
            <w:pPr>
              <w:pStyle w:val="Paragrafoelenco"/>
              <w:spacing w:line="260" w:lineRule="auto"/>
              <w:ind w:right="181"/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</w:pP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caratteristiche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3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geometriche,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6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ne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16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determina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3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misu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3"/>
                <w:kern w:val="16"/>
                <w:sz w:val="22"/>
                <w:szCs w:val="22"/>
                <w:lang w:val="it-IT"/>
              </w:rPr>
              <w:t>r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e, p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3"/>
                <w:kern w:val="16"/>
                <w:sz w:val="22"/>
                <w:szCs w:val="22"/>
                <w:lang w:val="it-IT"/>
              </w:rPr>
              <w:t>r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ogetta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9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e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6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costruisce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9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modelli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3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conc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3"/>
                <w:kern w:val="16"/>
                <w:sz w:val="22"/>
                <w:szCs w:val="22"/>
                <w:lang w:val="it-IT"/>
              </w:rPr>
              <w:t>r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eti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10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di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4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vario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3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 xml:space="preserve">tipo. </w:t>
            </w:r>
          </w:p>
          <w:p w14:paraId="7FFCC9F7" w14:textId="77777777" w:rsidR="003F3F8D" w:rsidRPr="004A00A2" w:rsidRDefault="003F3F8D" w:rsidP="00184636">
            <w:pPr>
              <w:pStyle w:val="Paragrafoelenco"/>
              <w:numPr>
                <w:ilvl w:val="0"/>
                <w:numId w:val="1"/>
              </w:numPr>
              <w:spacing w:line="260" w:lineRule="auto"/>
              <w:ind w:right="181"/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</w:pP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Utilizza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10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strumenti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20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per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9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il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5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disegno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30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 xml:space="preserve">geometrico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8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(riga,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2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compasso,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10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squadra) e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8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i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6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più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8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comuni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12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strumenti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1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di misura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2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(met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3"/>
                <w:kern w:val="16"/>
                <w:sz w:val="22"/>
                <w:szCs w:val="22"/>
                <w:lang w:val="it-IT"/>
              </w:rPr>
              <w:t>r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o,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5"/>
                <w:kern w:val="16"/>
                <w:sz w:val="22"/>
                <w:szCs w:val="22"/>
                <w:lang w:val="it-IT"/>
              </w:rPr>
              <w:t xml:space="preserve"> 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goniomet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spacing w:val="-3"/>
                <w:kern w:val="16"/>
                <w:sz w:val="22"/>
                <w:szCs w:val="22"/>
                <w:lang w:val="it-IT"/>
              </w:rPr>
              <w:t>r</w:t>
            </w:r>
            <w:r w:rsidRPr="004A00A2"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  <w:t>o…).</w:t>
            </w:r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 xml:space="preserve"> </w:t>
            </w:r>
          </w:p>
          <w:p w14:paraId="1FDCFC59" w14:textId="77777777" w:rsidR="003F3F8D" w:rsidRPr="004A00A2" w:rsidRDefault="003F3F8D" w:rsidP="00184636">
            <w:pPr>
              <w:pStyle w:val="Paragrafoelenco"/>
              <w:numPr>
                <w:ilvl w:val="0"/>
                <w:numId w:val="1"/>
              </w:numPr>
              <w:spacing w:line="240" w:lineRule="exact"/>
              <w:ind w:right="57"/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</w:pPr>
            <w:proofErr w:type="spellStart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>Riesce</w:t>
            </w:r>
            <w:proofErr w:type="spellEnd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 xml:space="preserve"> a </w:t>
            </w:r>
            <w:proofErr w:type="spellStart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>risolvere</w:t>
            </w:r>
            <w:proofErr w:type="spellEnd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 xml:space="preserve"> </w:t>
            </w:r>
            <w:proofErr w:type="spellStart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>semplici</w:t>
            </w:r>
            <w:proofErr w:type="spellEnd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 xml:space="preserve"> </w:t>
            </w:r>
            <w:proofErr w:type="spellStart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>problemi</w:t>
            </w:r>
            <w:proofErr w:type="spellEnd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 xml:space="preserve"> </w:t>
            </w:r>
            <w:proofErr w:type="spellStart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>geometrici</w:t>
            </w:r>
            <w:proofErr w:type="spellEnd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 xml:space="preserve">, </w:t>
            </w:r>
            <w:proofErr w:type="spellStart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>mantenendo</w:t>
            </w:r>
            <w:proofErr w:type="spellEnd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 xml:space="preserve"> il </w:t>
            </w:r>
            <w:proofErr w:type="spellStart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>controllo</w:t>
            </w:r>
            <w:proofErr w:type="spellEnd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 xml:space="preserve"> </w:t>
            </w:r>
            <w:proofErr w:type="spellStart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>sia</w:t>
            </w:r>
            <w:proofErr w:type="spellEnd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 xml:space="preserve"> </w:t>
            </w:r>
            <w:proofErr w:type="spellStart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>sul</w:t>
            </w:r>
            <w:proofErr w:type="spellEnd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 xml:space="preserve"> </w:t>
            </w:r>
            <w:proofErr w:type="spellStart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>processo</w:t>
            </w:r>
            <w:proofErr w:type="spellEnd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 xml:space="preserve"> </w:t>
            </w:r>
            <w:proofErr w:type="spellStart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>risolutivo</w:t>
            </w:r>
            <w:proofErr w:type="spellEnd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 xml:space="preserve">, </w:t>
            </w:r>
            <w:proofErr w:type="spellStart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>sia</w:t>
            </w:r>
            <w:proofErr w:type="spellEnd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 xml:space="preserve"> sui </w:t>
            </w:r>
            <w:proofErr w:type="spellStart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>risultati</w:t>
            </w:r>
            <w:proofErr w:type="spellEnd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>.</w:t>
            </w:r>
          </w:p>
          <w:p w14:paraId="6DE4A5A5" w14:textId="3F9F2949" w:rsidR="003F3F8D" w:rsidRPr="004A00A2" w:rsidRDefault="003F3F8D" w:rsidP="00184636">
            <w:pPr>
              <w:pStyle w:val="Paragrafoelenco"/>
              <w:numPr>
                <w:ilvl w:val="0"/>
                <w:numId w:val="1"/>
              </w:numPr>
              <w:spacing w:line="260" w:lineRule="auto"/>
              <w:ind w:right="181"/>
              <w:rPr>
                <w:rFonts w:asciiTheme="minorHAnsi" w:eastAsia="Arial" w:hAnsiTheme="minorHAnsi" w:cstheme="minorHAnsi"/>
                <w:color w:val="000000" w:themeColor="text1"/>
                <w:kern w:val="16"/>
                <w:sz w:val="22"/>
                <w:szCs w:val="22"/>
                <w:lang w:val="it-IT"/>
              </w:rPr>
            </w:pPr>
            <w:proofErr w:type="spellStart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>Descrive</w:t>
            </w:r>
            <w:proofErr w:type="spellEnd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 xml:space="preserve"> il </w:t>
            </w:r>
            <w:proofErr w:type="spellStart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>procedimento</w:t>
            </w:r>
            <w:proofErr w:type="spellEnd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 xml:space="preserve"> </w:t>
            </w:r>
            <w:proofErr w:type="spellStart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>seguito</w:t>
            </w:r>
            <w:proofErr w:type="spellEnd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 xml:space="preserve"> e </w:t>
            </w:r>
            <w:proofErr w:type="spellStart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>riconosce</w:t>
            </w:r>
            <w:proofErr w:type="spellEnd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 xml:space="preserve"> </w:t>
            </w:r>
            <w:proofErr w:type="spellStart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>strategie</w:t>
            </w:r>
            <w:proofErr w:type="spellEnd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 xml:space="preserve"> di </w:t>
            </w:r>
            <w:proofErr w:type="spellStart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>soluzione</w:t>
            </w:r>
            <w:proofErr w:type="spellEnd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 xml:space="preserve"> diverse </w:t>
            </w:r>
            <w:proofErr w:type="spellStart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>dalla</w:t>
            </w:r>
            <w:proofErr w:type="spellEnd"/>
            <w:r w:rsidRPr="004A00A2">
              <w:rPr>
                <w:rFonts w:asciiTheme="minorHAnsi" w:hAnsiTheme="minorHAnsi" w:cstheme="minorHAnsi"/>
                <w:bCs/>
                <w:color w:val="000000" w:themeColor="text1"/>
                <w:kern w:val="18"/>
                <w:sz w:val="22"/>
                <w:szCs w:val="22"/>
              </w:rPr>
              <w:t xml:space="preserve"> propria.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34D6693C" w14:textId="77777777" w:rsidR="00255735" w:rsidRDefault="003F3F8D" w:rsidP="00184636">
            <w:pPr>
              <w:pStyle w:val="Paragrafoelenco"/>
              <w:numPr>
                <w:ilvl w:val="0"/>
                <w:numId w:val="1"/>
              </w:numPr>
              <w:spacing w:line="240" w:lineRule="exact"/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  <w:proofErr w:type="spellStart"/>
            <w:r w:rsidRPr="00255735">
              <w:rPr>
                <w:rFonts w:eastAsia="Alibi" w:cstheme="minorHAnsi"/>
                <w:color w:val="000000" w:themeColor="text1"/>
                <w:kern w:val="16"/>
              </w:rPr>
              <w:t>Riconosc</w:t>
            </w:r>
            <w:r w:rsidR="00255735" w:rsidRPr="00255735">
              <w:rPr>
                <w:rFonts w:eastAsia="Alibi" w:cstheme="minorHAnsi"/>
                <w:color w:val="000000" w:themeColor="text1"/>
                <w:kern w:val="16"/>
              </w:rPr>
              <w:t>ere</w:t>
            </w:r>
            <w:proofErr w:type="spellEnd"/>
            <w:r w:rsidR="00255735" w:rsidRPr="00255735">
              <w:rPr>
                <w:rFonts w:eastAsia="Alibi" w:cstheme="minorHAnsi"/>
                <w:color w:val="000000" w:themeColor="text1"/>
                <w:kern w:val="16"/>
              </w:rPr>
              <w:t xml:space="preserve"> , </w:t>
            </w:r>
            <w:proofErr w:type="spellStart"/>
            <w:r w:rsidR="00255735" w:rsidRPr="00255735">
              <w:rPr>
                <w:rFonts w:eastAsia="Alibi" w:cstheme="minorHAnsi"/>
                <w:color w:val="000000" w:themeColor="text1"/>
                <w:kern w:val="16"/>
              </w:rPr>
              <w:t>denominare</w:t>
            </w:r>
            <w:proofErr w:type="spellEnd"/>
            <w:r w:rsidR="00255735" w:rsidRPr="00255735">
              <w:rPr>
                <w:rFonts w:eastAsia="Alibi" w:cstheme="minorHAnsi"/>
                <w:color w:val="000000" w:themeColor="text1"/>
                <w:kern w:val="16"/>
              </w:rPr>
              <w:t xml:space="preserve">, </w:t>
            </w:r>
            <w:proofErr w:type="spellStart"/>
            <w:r w:rsidR="00255735" w:rsidRPr="00255735">
              <w:rPr>
                <w:rFonts w:eastAsia="Alibi" w:cstheme="minorHAnsi"/>
                <w:color w:val="000000" w:themeColor="text1"/>
                <w:kern w:val="16"/>
              </w:rPr>
              <w:t>classificare</w:t>
            </w:r>
            <w:proofErr w:type="spellEnd"/>
            <w:r w:rsidR="00255735" w:rsidRPr="00255735">
              <w:rPr>
                <w:rFonts w:eastAsia="Alibi" w:cstheme="minorHAnsi"/>
                <w:color w:val="000000" w:themeColor="text1"/>
                <w:kern w:val="16"/>
              </w:rPr>
              <w:t xml:space="preserve">, </w:t>
            </w:r>
            <w:proofErr w:type="spellStart"/>
            <w:r w:rsidR="00255735" w:rsidRPr="00255735">
              <w:rPr>
                <w:rFonts w:eastAsia="Alibi" w:cstheme="minorHAnsi"/>
                <w:color w:val="000000" w:themeColor="text1"/>
                <w:kern w:val="16"/>
              </w:rPr>
              <w:t>rappresentare</w:t>
            </w:r>
            <w:proofErr w:type="spellEnd"/>
            <w:r w:rsidRPr="00255735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r w:rsidR="00255735" w:rsidRPr="00255735">
              <w:rPr>
                <w:rFonts w:eastAsia="Alibi" w:cstheme="minorHAnsi"/>
                <w:color w:val="000000" w:themeColor="text1"/>
                <w:kern w:val="16"/>
              </w:rPr>
              <w:t xml:space="preserve"> e </w:t>
            </w:r>
            <w:proofErr w:type="spellStart"/>
            <w:r w:rsidR="00255735" w:rsidRPr="00255735">
              <w:rPr>
                <w:rFonts w:eastAsia="Alibi" w:cstheme="minorHAnsi"/>
                <w:color w:val="000000" w:themeColor="text1"/>
                <w:kern w:val="16"/>
              </w:rPr>
              <w:t>misurare</w:t>
            </w:r>
            <w:proofErr w:type="spellEnd"/>
            <w:r w:rsidR="00255735" w:rsidRPr="00255735">
              <w:rPr>
                <w:rFonts w:eastAsia="Alibi" w:cstheme="minorHAnsi"/>
                <w:color w:val="000000" w:themeColor="text1"/>
                <w:kern w:val="16"/>
              </w:rPr>
              <w:t xml:space="preserve"> figure </w:t>
            </w:r>
            <w:proofErr w:type="spellStart"/>
            <w:r w:rsidR="00255735" w:rsidRPr="00255735">
              <w:rPr>
                <w:rFonts w:eastAsia="Alibi" w:cstheme="minorHAnsi"/>
                <w:color w:val="000000" w:themeColor="text1"/>
                <w:kern w:val="16"/>
              </w:rPr>
              <w:t>geometriche</w:t>
            </w:r>
            <w:proofErr w:type="spellEnd"/>
            <w:r w:rsidRPr="00255735">
              <w:rPr>
                <w:rFonts w:eastAsia="Alibi" w:cstheme="minorHAnsi"/>
                <w:color w:val="000000" w:themeColor="text1"/>
                <w:kern w:val="16"/>
              </w:rPr>
              <w:t xml:space="preserve">.  </w:t>
            </w:r>
          </w:p>
          <w:p w14:paraId="140CEDE2" w14:textId="77777777" w:rsidR="004E6663" w:rsidRDefault="004E6663" w:rsidP="00184636">
            <w:pPr>
              <w:pStyle w:val="Paragrafoelenco"/>
              <w:spacing w:line="240" w:lineRule="exact"/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</w:p>
          <w:p w14:paraId="30581F45" w14:textId="72612673" w:rsidR="004E6663" w:rsidRDefault="004E6663" w:rsidP="00184636">
            <w:pPr>
              <w:spacing w:line="240" w:lineRule="exact"/>
              <w:ind w:right="57"/>
              <w:rPr>
                <w:rFonts w:eastAsia="Alibi" w:cstheme="minorHAnsi"/>
                <w:b/>
                <w:color w:val="000000" w:themeColor="text1"/>
                <w:kern w:val="16"/>
              </w:rPr>
            </w:pPr>
            <w:r w:rsidRPr="004E6663">
              <w:rPr>
                <w:rFonts w:eastAsia="Alibi" w:cstheme="minorHAnsi"/>
                <w:b/>
                <w:color w:val="000000" w:themeColor="text1"/>
                <w:kern w:val="16"/>
              </w:rPr>
              <w:t>(I bimestre)</w:t>
            </w:r>
          </w:p>
          <w:p w14:paraId="4F0EC45A" w14:textId="048F94F4" w:rsidR="004E6663" w:rsidRPr="004E6663" w:rsidRDefault="004E6663" w:rsidP="00184636">
            <w:pPr>
              <w:spacing w:line="240" w:lineRule="exact"/>
              <w:ind w:right="57"/>
              <w:rPr>
                <w:rFonts w:eastAsia="Alibi" w:cstheme="minorHAnsi"/>
                <w:b/>
                <w:color w:val="000000" w:themeColor="text1"/>
                <w:kern w:val="16"/>
              </w:rPr>
            </w:pPr>
            <w:r>
              <w:rPr>
                <w:rFonts w:eastAsia="Alibi" w:cstheme="minorHAnsi"/>
                <w:b/>
                <w:color w:val="000000" w:themeColor="text1"/>
                <w:kern w:val="16"/>
              </w:rPr>
              <w:t>(II bimestre)</w:t>
            </w:r>
          </w:p>
          <w:p w14:paraId="1C6FCF79" w14:textId="2D7F1857" w:rsidR="00255735" w:rsidRDefault="003F3F8D" w:rsidP="00184636">
            <w:pPr>
              <w:pStyle w:val="Paragrafoelenco"/>
              <w:numPr>
                <w:ilvl w:val="0"/>
                <w:numId w:val="1"/>
              </w:numPr>
              <w:spacing w:line="240" w:lineRule="exact"/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  <w:proofErr w:type="spellStart"/>
            <w:r w:rsidRPr="00255735">
              <w:rPr>
                <w:rFonts w:eastAsia="Alibi" w:cstheme="minorHAnsi"/>
                <w:color w:val="000000" w:themeColor="text1"/>
                <w:kern w:val="16"/>
              </w:rPr>
              <w:t>Utilizzare</w:t>
            </w:r>
            <w:proofErr w:type="spellEnd"/>
            <w:r w:rsidRPr="00255735">
              <w:rPr>
                <w:rFonts w:eastAsia="Alibi" w:cstheme="minorHAnsi"/>
                <w:color w:val="000000" w:themeColor="text1"/>
                <w:kern w:val="16"/>
              </w:rPr>
              <w:t xml:space="preserve"> il piano </w:t>
            </w:r>
            <w:proofErr w:type="spellStart"/>
            <w:r w:rsidR="004E6663">
              <w:rPr>
                <w:rFonts w:eastAsia="Alibi" w:cstheme="minorHAnsi"/>
                <w:color w:val="000000" w:themeColor="text1"/>
                <w:kern w:val="16"/>
              </w:rPr>
              <w:t>cartesiano</w:t>
            </w:r>
            <w:proofErr w:type="spellEnd"/>
            <w:r w:rsid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</w:p>
          <w:p w14:paraId="41A025FB" w14:textId="77777777" w:rsidR="008F2136" w:rsidRPr="008F2136" w:rsidRDefault="008F2136" w:rsidP="00184636">
            <w:pPr>
              <w:spacing w:line="240" w:lineRule="exact"/>
              <w:ind w:right="57"/>
              <w:rPr>
                <w:rFonts w:eastAsia="Alibi" w:cstheme="minorHAnsi"/>
                <w:b/>
                <w:color w:val="000000" w:themeColor="text1"/>
                <w:kern w:val="16"/>
              </w:rPr>
            </w:pPr>
          </w:p>
          <w:p w14:paraId="2295BB6F" w14:textId="65445522" w:rsidR="008F2136" w:rsidRPr="008F2136" w:rsidRDefault="008F2136" w:rsidP="00184636">
            <w:pPr>
              <w:spacing w:line="240" w:lineRule="exact"/>
              <w:ind w:right="57"/>
              <w:rPr>
                <w:rFonts w:eastAsia="Alibi" w:cstheme="minorHAnsi"/>
                <w:b/>
                <w:color w:val="000000" w:themeColor="text1"/>
                <w:kern w:val="16"/>
              </w:rPr>
            </w:pPr>
            <w:r w:rsidRPr="008F2136">
              <w:rPr>
                <w:rFonts w:eastAsia="Alibi" w:cstheme="minorHAnsi"/>
                <w:b/>
                <w:color w:val="000000" w:themeColor="text1"/>
                <w:kern w:val="16"/>
              </w:rPr>
              <w:t>(I bimestre)</w:t>
            </w:r>
          </w:p>
          <w:p w14:paraId="0982E1F5" w14:textId="77777777" w:rsidR="003F3F8D" w:rsidRDefault="004E6663" w:rsidP="00184636">
            <w:pPr>
              <w:pStyle w:val="Paragrafoelenco"/>
              <w:numPr>
                <w:ilvl w:val="0"/>
                <w:numId w:val="1"/>
              </w:numPr>
              <w:spacing w:line="240" w:lineRule="exact"/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  <w:proofErr w:type="spellStart"/>
            <w:r>
              <w:rPr>
                <w:rFonts w:eastAsia="Alibi" w:cstheme="minorHAnsi"/>
                <w:color w:val="000000" w:themeColor="text1"/>
                <w:kern w:val="16"/>
              </w:rPr>
              <w:t>C</w:t>
            </w:r>
            <w:r w:rsidR="003F3F8D" w:rsidRPr="00255735">
              <w:rPr>
                <w:rFonts w:eastAsia="Alibi" w:cstheme="minorHAnsi"/>
                <w:color w:val="000000" w:themeColor="text1"/>
                <w:kern w:val="16"/>
              </w:rPr>
              <w:t>alcolare</w:t>
            </w:r>
            <w:proofErr w:type="spellEnd"/>
            <w:r w:rsidR="003F3F8D" w:rsidRPr="00255735">
              <w:rPr>
                <w:rFonts w:eastAsia="Alibi" w:cstheme="minorHAnsi"/>
                <w:color w:val="000000" w:themeColor="text1"/>
                <w:kern w:val="16"/>
              </w:rPr>
              <w:t xml:space="preserve"> il </w:t>
            </w:r>
            <w:proofErr w:type="spellStart"/>
            <w:r w:rsidR="003F3F8D" w:rsidRPr="00255735">
              <w:rPr>
                <w:rFonts w:eastAsia="Alibi" w:cstheme="minorHAnsi"/>
                <w:color w:val="000000" w:themeColor="text1"/>
                <w:kern w:val="16"/>
              </w:rPr>
              <w:t>perimetro</w:t>
            </w:r>
            <w:proofErr w:type="spellEnd"/>
            <w:r w:rsidR="003F3F8D" w:rsidRPr="00255735">
              <w:rPr>
                <w:rFonts w:eastAsia="Alibi" w:cstheme="minorHAnsi"/>
                <w:color w:val="000000" w:themeColor="text1"/>
                <w:kern w:val="16"/>
              </w:rPr>
              <w:t xml:space="preserve"> e </w:t>
            </w:r>
            <w:proofErr w:type="spellStart"/>
            <w:r w:rsidR="003F3F8D" w:rsidRPr="00255735">
              <w:rPr>
                <w:rFonts w:eastAsia="Alibi" w:cstheme="minorHAnsi"/>
                <w:color w:val="000000" w:themeColor="text1"/>
                <w:kern w:val="16"/>
              </w:rPr>
              <w:t>l’area</w:t>
            </w:r>
            <w:proofErr w:type="spellEnd"/>
            <w:r w:rsidR="003F3F8D" w:rsidRPr="00255735">
              <w:rPr>
                <w:rFonts w:eastAsia="Alibi" w:cstheme="minorHAnsi"/>
                <w:color w:val="000000" w:themeColor="text1"/>
                <w:kern w:val="16"/>
              </w:rPr>
              <w:t xml:space="preserve"> di </w:t>
            </w:r>
            <w:proofErr w:type="spellStart"/>
            <w:r w:rsidR="003F3F8D" w:rsidRPr="00255735">
              <w:rPr>
                <w:rFonts w:eastAsia="Alibi" w:cstheme="minorHAnsi"/>
                <w:color w:val="000000" w:themeColor="text1"/>
                <w:kern w:val="16"/>
              </w:rPr>
              <w:t>poligoni</w:t>
            </w:r>
            <w:proofErr w:type="spellEnd"/>
            <w:r w:rsidR="003F3F8D" w:rsidRPr="00255735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 w:rsidR="003F3F8D" w:rsidRPr="00255735">
              <w:rPr>
                <w:rFonts w:eastAsia="Alibi" w:cstheme="minorHAnsi"/>
                <w:color w:val="000000" w:themeColor="text1"/>
                <w:kern w:val="16"/>
              </w:rPr>
              <w:t>noti</w:t>
            </w:r>
            <w:proofErr w:type="spellEnd"/>
            <w:r w:rsidR="003F3F8D" w:rsidRPr="00255735">
              <w:rPr>
                <w:rFonts w:eastAsia="Alibi" w:cstheme="minorHAnsi"/>
                <w:color w:val="000000" w:themeColor="text1"/>
                <w:kern w:val="16"/>
              </w:rPr>
              <w:t xml:space="preserve">.  </w:t>
            </w:r>
          </w:p>
          <w:p w14:paraId="6736F6DD" w14:textId="77777777" w:rsidR="008F2136" w:rsidRDefault="008F2136" w:rsidP="00184636">
            <w:pPr>
              <w:spacing w:line="240" w:lineRule="exact"/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</w:p>
          <w:p w14:paraId="42A96004" w14:textId="77777777" w:rsidR="008F2136" w:rsidRPr="008F2136" w:rsidRDefault="008F2136" w:rsidP="00184636">
            <w:pPr>
              <w:spacing w:line="240" w:lineRule="exact"/>
              <w:ind w:right="57"/>
              <w:rPr>
                <w:rFonts w:eastAsia="Alibi" w:cstheme="minorHAnsi"/>
                <w:b/>
                <w:color w:val="000000" w:themeColor="text1"/>
                <w:kern w:val="16"/>
              </w:rPr>
            </w:pPr>
            <w:r w:rsidRPr="008F2136">
              <w:rPr>
                <w:rFonts w:eastAsia="Alibi" w:cstheme="minorHAnsi"/>
                <w:b/>
                <w:color w:val="000000" w:themeColor="text1"/>
                <w:kern w:val="16"/>
              </w:rPr>
              <w:t>(III bimestre)</w:t>
            </w:r>
          </w:p>
          <w:p w14:paraId="1395CE32" w14:textId="6F8D6590" w:rsidR="008F2136" w:rsidRPr="008F2136" w:rsidRDefault="008F2136" w:rsidP="00184636">
            <w:pPr>
              <w:spacing w:line="240" w:lineRule="exact"/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8F2136">
              <w:rPr>
                <w:rFonts w:eastAsia="Alibi" w:cstheme="minorHAnsi"/>
                <w:b/>
                <w:color w:val="000000" w:themeColor="text1"/>
                <w:kern w:val="16"/>
              </w:rPr>
              <w:t>(IV bimestre II quadrimestre)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756B3D98" w14:textId="2E26F7D7" w:rsidR="004E6663" w:rsidRPr="004E6663" w:rsidRDefault="004E6663" w:rsidP="00184636">
            <w:pPr>
              <w:pStyle w:val="Paragrafoelenco"/>
              <w:numPr>
                <w:ilvl w:val="0"/>
                <w:numId w:val="1"/>
              </w:numPr>
              <w:spacing w:line="220" w:lineRule="exact"/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Gli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enti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geometrici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di base</w:t>
            </w:r>
          </w:p>
          <w:p w14:paraId="12304757" w14:textId="77777777" w:rsidR="003F3F8D" w:rsidRPr="004E6663" w:rsidRDefault="004E6663" w:rsidP="00184636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E6663">
              <w:rPr>
                <w:rFonts w:eastAsia="Alibi" w:cstheme="minorHAnsi"/>
                <w:color w:val="000000" w:themeColor="text1"/>
                <w:kern w:val="16"/>
              </w:rPr>
              <w:t>Le trasformazioni</w:t>
            </w:r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>.</w:t>
            </w:r>
          </w:p>
          <w:p w14:paraId="5EA5FAFA" w14:textId="77777777" w:rsidR="004E6663" w:rsidRPr="004E6663" w:rsidRDefault="004E6663" w:rsidP="00184636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I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poligoni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e non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poligoni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>.</w:t>
            </w:r>
          </w:p>
          <w:p w14:paraId="26F4E685" w14:textId="1C3C3E1B" w:rsidR="004E6663" w:rsidRPr="004E6663" w:rsidRDefault="004E6663" w:rsidP="00184636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Il piano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cartesiano</w:t>
            </w:r>
            <w:proofErr w:type="spellEnd"/>
          </w:p>
          <w:p w14:paraId="562A73C5" w14:textId="77777777" w:rsidR="004E6663" w:rsidRPr="004E6663" w:rsidRDefault="004E6663" w:rsidP="00184636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4E6663">
              <w:rPr>
                <w:rFonts w:eastAsia="Calibri" w:cstheme="minorHAnsi"/>
                <w:color w:val="000000" w:themeColor="text1"/>
                <w:lang w:eastAsia="ja-JP"/>
              </w:rPr>
              <w:t xml:space="preserve">Il </w:t>
            </w:r>
            <w:proofErr w:type="spellStart"/>
            <w:r w:rsidRPr="004E6663">
              <w:rPr>
                <w:rFonts w:eastAsia="Calibri" w:cstheme="minorHAnsi"/>
                <w:color w:val="000000" w:themeColor="text1"/>
                <w:lang w:eastAsia="ja-JP"/>
              </w:rPr>
              <w:t>perimetro</w:t>
            </w:r>
            <w:proofErr w:type="spellEnd"/>
          </w:p>
          <w:p w14:paraId="7E9843ED" w14:textId="2838D29F" w:rsidR="004E6663" w:rsidRPr="004E6663" w:rsidRDefault="004E6663" w:rsidP="00184636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eastAsia="Calibri" w:cstheme="minorHAnsi"/>
                <w:color w:val="000000" w:themeColor="text1"/>
                <w:lang w:eastAsia="ja-JP"/>
              </w:rPr>
            </w:pPr>
            <w:proofErr w:type="spellStart"/>
            <w:r w:rsidRPr="004E6663">
              <w:rPr>
                <w:rFonts w:eastAsia="Calibri" w:cstheme="minorHAnsi"/>
                <w:color w:val="000000" w:themeColor="text1"/>
                <w:lang w:eastAsia="ja-JP"/>
              </w:rPr>
              <w:t>L’area</w:t>
            </w:r>
            <w:proofErr w:type="spellEnd"/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B30C3" w14:textId="5CEABEFA" w:rsidR="003F3F8D" w:rsidRPr="004A00A2" w:rsidRDefault="003F3F8D" w:rsidP="00184636">
            <w:pPr>
              <w:spacing w:after="0" w:line="220" w:lineRule="exact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 xml:space="preserve"> Individuare le caratteristiche principali dei  vari poligoni e rappresentarne graficamente  i lati,  gli angoli,  le diagonali…</w:t>
            </w:r>
          </w:p>
          <w:p w14:paraId="462A9722" w14:textId="77777777" w:rsidR="003F3F8D" w:rsidRPr="004A00A2" w:rsidRDefault="003F3F8D" w:rsidP="00184636">
            <w:pPr>
              <w:spacing w:before="1" w:after="0" w:line="240" w:lineRule="exact"/>
              <w:ind w:left="57" w:right="57" w:hanging="235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2. Disegnare e\o costruire i vari triangoli per saperli classificare in base alle loro caratteristiche.</w:t>
            </w:r>
          </w:p>
          <w:p w14:paraId="6AF4DB93" w14:textId="77777777" w:rsidR="003F3F8D" w:rsidRPr="004A00A2" w:rsidRDefault="003F3F8D" w:rsidP="00184636">
            <w:pPr>
              <w:spacing w:before="1" w:after="0" w:line="218" w:lineRule="auto"/>
              <w:ind w:left="57" w:right="57" w:hanging="235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3. Disegnare e\o costruire quadrilateri: trapezi e parallelogrammi per intuirne le caratteristiche comuni e le differenze.</w:t>
            </w:r>
          </w:p>
          <w:p w14:paraId="4E9889A4" w14:textId="77777777" w:rsidR="003F3F8D" w:rsidRPr="004A00A2" w:rsidRDefault="003F3F8D" w:rsidP="00184636">
            <w:pPr>
              <w:spacing w:before="1" w:after="0" w:line="240" w:lineRule="exact"/>
              <w:ind w:left="57" w:right="57" w:hanging="235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4. Misurare concretamente i perimetri dei poligoni.</w:t>
            </w:r>
          </w:p>
          <w:p w14:paraId="4CE54081" w14:textId="77777777" w:rsidR="003F3F8D" w:rsidRPr="004A00A2" w:rsidRDefault="003F3F8D" w:rsidP="00184636">
            <w:pPr>
              <w:spacing w:before="1" w:after="0" w:line="240" w:lineRule="exact"/>
              <w:ind w:left="57" w:right="57" w:hanging="235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 xml:space="preserve">5. Disegnare movimenti di figure piane: </w:t>
            </w:r>
            <w:r w:rsidRPr="004A00A2">
              <w:rPr>
                <w:rFonts w:eastAsia="Calibri" w:cstheme="minorHAnsi"/>
                <w:color w:val="000000" w:themeColor="text1"/>
                <w:kern w:val="16"/>
              </w:rPr>
              <w:t xml:space="preserve">la    simmetria,    </w:t>
            </w:r>
            <w:r w:rsidRPr="004A00A2">
              <w:rPr>
                <w:rFonts w:eastAsia="Alibi" w:cstheme="minorHAnsi"/>
                <w:color w:val="000000" w:themeColor="text1"/>
                <w:kern w:val="16"/>
              </w:rPr>
              <w:t>la traslazione e il ribaltamento.</w:t>
            </w:r>
          </w:p>
          <w:p w14:paraId="77E529F3" w14:textId="0CA600B5" w:rsidR="003F3F8D" w:rsidRPr="004A00A2" w:rsidRDefault="003F3F8D" w:rsidP="00184636">
            <w:pPr>
              <w:spacing w:after="0"/>
              <w:ind w:left="57" w:right="57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4A00A2">
              <w:rPr>
                <w:rFonts w:eastAsia="Calibri" w:cstheme="minorHAnsi"/>
                <w:b/>
                <w:color w:val="000000" w:themeColor="text1"/>
                <w:kern w:val="16"/>
              </w:rPr>
              <w:t xml:space="preserve"> </w:t>
            </w:r>
            <w:r w:rsidRPr="004A00A2">
              <w:rPr>
                <w:rFonts w:eastAsia="Alibi" w:cstheme="minorHAnsi"/>
                <w:color w:val="000000" w:themeColor="text1"/>
                <w:kern w:val="16"/>
              </w:rPr>
              <w:t xml:space="preserve">Costruire  figure  </w:t>
            </w:r>
            <w:proofErr w:type="spellStart"/>
            <w:r w:rsidRPr="004A00A2">
              <w:rPr>
                <w:rFonts w:eastAsia="Alibi" w:cstheme="minorHAnsi"/>
                <w:color w:val="000000" w:themeColor="text1"/>
                <w:kern w:val="16"/>
              </w:rPr>
              <w:t>equiestese</w:t>
            </w:r>
            <w:proofErr w:type="spellEnd"/>
            <w:r w:rsidRPr="004A00A2">
              <w:rPr>
                <w:rFonts w:eastAsia="Alibi" w:cstheme="minorHAnsi"/>
                <w:color w:val="000000" w:themeColor="text1"/>
                <w:kern w:val="16"/>
              </w:rPr>
              <w:t xml:space="preserve">    e isoperimetriche.</w:t>
            </w:r>
          </w:p>
        </w:tc>
      </w:tr>
      <w:tr w:rsidR="002163B9" w:rsidRPr="002163B9" w14:paraId="31A7EA25" w14:textId="77777777" w:rsidTr="00184636">
        <w:trPr>
          <w:trHeight w:val="3345"/>
        </w:trPr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3B03D33A" w14:textId="76D54A39" w:rsidR="003F3F8D" w:rsidRPr="004A00A2" w:rsidRDefault="003F3F8D" w:rsidP="00184636">
            <w:pPr>
              <w:spacing w:after="0"/>
              <w:rPr>
                <w:rFonts w:eastAsia="Calibri" w:cstheme="minorHAnsi"/>
                <w:b/>
                <w:color w:val="000000" w:themeColor="text1"/>
                <w:lang w:eastAsia="ja-JP"/>
              </w:rPr>
            </w:pPr>
            <w:r w:rsidRPr="004A00A2">
              <w:rPr>
                <w:rFonts w:eastAsia="Calibri" w:cstheme="minorHAnsi"/>
                <w:b/>
                <w:color w:val="000000" w:themeColor="text1"/>
                <w:lang w:eastAsia="ja-JP"/>
              </w:rPr>
              <w:lastRenderedPageBreak/>
              <w:t>Relazioni, dati e previsioni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1CCB2D57" w14:textId="77777777" w:rsidR="003F3F8D" w:rsidRPr="004A00A2" w:rsidRDefault="003F3F8D" w:rsidP="00184636">
            <w:pPr>
              <w:spacing w:after="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4A00A2">
              <w:rPr>
                <w:rFonts w:eastAsia="Calibri" w:cstheme="minorHAnsi"/>
                <w:color w:val="000000" w:themeColor="text1"/>
                <w:lang w:eastAsia="ja-JP"/>
              </w:rPr>
              <w:t>Ricerca dati per ricavare informazioni e costruisce rappresentazioni</w:t>
            </w:r>
          </w:p>
          <w:p w14:paraId="39973135" w14:textId="77777777" w:rsidR="003F3F8D" w:rsidRPr="004A00A2" w:rsidRDefault="003F3F8D" w:rsidP="00184636">
            <w:pPr>
              <w:spacing w:after="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4A00A2">
              <w:rPr>
                <w:rFonts w:eastAsia="Calibri" w:cstheme="minorHAnsi"/>
                <w:color w:val="000000" w:themeColor="text1"/>
                <w:lang w:eastAsia="ja-JP"/>
              </w:rPr>
              <w:t>(tabelle e grafici).</w:t>
            </w:r>
          </w:p>
          <w:p w14:paraId="7847867B" w14:textId="77777777" w:rsidR="003F3F8D" w:rsidRPr="004A00A2" w:rsidRDefault="003F3F8D" w:rsidP="00184636">
            <w:pPr>
              <w:spacing w:after="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4A00A2">
              <w:rPr>
                <w:rFonts w:eastAsia="Calibri" w:cstheme="minorHAnsi"/>
                <w:color w:val="000000" w:themeColor="text1"/>
                <w:lang w:eastAsia="ja-JP"/>
              </w:rPr>
              <w:t>Ricava informazioni anche da dati rappresentati in tabelle e grafici.</w:t>
            </w:r>
          </w:p>
          <w:p w14:paraId="6AFF20C8" w14:textId="77777777" w:rsidR="003F3F8D" w:rsidRPr="004A00A2" w:rsidRDefault="003F3F8D" w:rsidP="00184636">
            <w:pPr>
              <w:spacing w:after="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4A00A2">
              <w:rPr>
                <w:rFonts w:cstheme="minorHAnsi"/>
                <w:color w:val="000000" w:themeColor="text1"/>
                <w:lang w:eastAsia="ja-JP"/>
              </w:rPr>
              <w:t>Riconosce e quantifica, in casi semplici, situazioni di incertezza.</w:t>
            </w:r>
            <w:r w:rsidRPr="004A00A2">
              <w:rPr>
                <w:rFonts w:eastAsia="Calibri" w:cstheme="minorHAnsi"/>
                <w:color w:val="000000" w:themeColor="text1"/>
                <w:lang w:eastAsia="ja-JP"/>
              </w:rPr>
              <w:t xml:space="preserve"> </w:t>
            </w:r>
          </w:p>
          <w:p w14:paraId="58997B7C" w14:textId="77777777" w:rsidR="003F3F8D" w:rsidRPr="004A00A2" w:rsidRDefault="003F3F8D" w:rsidP="00184636">
            <w:pPr>
              <w:spacing w:after="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4A00A2">
              <w:rPr>
                <w:rFonts w:eastAsia="Calibri" w:cstheme="minorHAnsi"/>
                <w:color w:val="000000" w:themeColor="text1"/>
                <w:lang w:eastAsia="ja-JP"/>
              </w:rPr>
              <w:t>Legge e comprende testi che coinvolgono aspetti logici e matematici.</w:t>
            </w:r>
          </w:p>
          <w:p w14:paraId="1323345E" w14:textId="77777777" w:rsidR="003F3F8D" w:rsidRPr="004A00A2" w:rsidRDefault="003F3F8D" w:rsidP="00184636">
            <w:pPr>
              <w:spacing w:after="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4A00A2">
              <w:rPr>
                <w:rFonts w:cstheme="minorHAnsi"/>
                <w:color w:val="000000" w:themeColor="text1"/>
                <w:lang w:eastAsia="ja-JP"/>
              </w:rPr>
              <w:t>Costruisce ragionamenti formulando ipotesi, sostenendo le proprie idee e confrontandosi con il punto di vista degli altri.</w:t>
            </w:r>
          </w:p>
          <w:p w14:paraId="489CB857" w14:textId="77777777" w:rsidR="003F3F8D" w:rsidRPr="004A00A2" w:rsidRDefault="003F3F8D" w:rsidP="00184636">
            <w:pPr>
              <w:spacing w:after="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4A00A2">
              <w:rPr>
                <w:rFonts w:eastAsia="Calibri" w:cstheme="minorHAnsi"/>
                <w:color w:val="000000" w:themeColor="text1"/>
                <w:lang w:eastAsia="ja-JP"/>
              </w:rPr>
              <w:t>Riesce a risolvere facili problemi in tutti gli ambiti di contenuto, mantenendo il controllo sia sul processo risolutivo, sia sui risultati.</w:t>
            </w:r>
          </w:p>
          <w:p w14:paraId="3F58B24E" w14:textId="77777777" w:rsidR="003F3F8D" w:rsidRPr="004A00A2" w:rsidRDefault="003F3F8D" w:rsidP="00184636">
            <w:pPr>
              <w:spacing w:after="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4A00A2">
              <w:rPr>
                <w:rFonts w:eastAsia="Calibri" w:cstheme="minorHAnsi"/>
                <w:color w:val="000000" w:themeColor="text1"/>
                <w:lang w:eastAsia="ja-JP"/>
              </w:rPr>
              <w:t>Descrive il procedimento seguito e riconosce strategie di soluzione diverse dalla propria.</w:t>
            </w:r>
          </w:p>
          <w:p w14:paraId="48BD25DD" w14:textId="77777777" w:rsidR="003F3F8D" w:rsidRPr="004A00A2" w:rsidRDefault="003F3F8D" w:rsidP="00184636">
            <w:pPr>
              <w:spacing w:after="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4A00A2">
              <w:rPr>
                <w:rFonts w:cstheme="minorHAnsi"/>
                <w:color w:val="000000" w:themeColor="text1"/>
                <w:lang w:eastAsia="ja-JP"/>
              </w:rPr>
              <w:t>Sviluppa un atteggiamento positivo rispetto alla matematica, attraverso esperienze significative che gli hanno fatto intuire come gli strumenti matematici che ha imparato a utilizzare siano utili per operare nella realtà.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9EACC" w14:textId="77777777" w:rsidR="003F3F8D" w:rsidRPr="004A00A2" w:rsidRDefault="003F3F8D" w:rsidP="00184636">
            <w:pPr>
              <w:spacing w:after="0"/>
              <w:ind w:lef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L’alunno</w:t>
            </w:r>
          </w:p>
          <w:p w14:paraId="19714005" w14:textId="77777777" w:rsidR="003F3F8D" w:rsidRPr="004A00A2" w:rsidRDefault="003F3F8D" w:rsidP="00184636">
            <w:pPr>
              <w:spacing w:after="0"/>
              <w:ind w:left="57" w:right="57"/>
              <w:rPr>
                <w:rFonts w:cstheme="minorHAnsi"/>
                <w:color w:val="000000" w:themeColor="text1"/>
                <w:kern w:val="18"/>
              </w:rPr>
            </w:pPr>
            <w:r w:rsidRPr="004A00A2">
              <w:rPr>
                <w:rFonts w:eastAsia="Arial" w:cstheme="minorHAnsi"/>
                <w:color w:val="000000" w:themeColor="text1"/>
                <w:kern w:val="16"/>
              </w:rPr>
              <w:t xml:space="preserve"> </w:t>
            </w:r>
            <w:r w:rsidRPr="004A00A2">
              <w:rPr>
                <w:rFonts w:cstheme="minorHAnsi"/>
                <w:color w:val="000000" w:themeColor="text1"/>
                <w:kern w:val="18"/>
              </w:rPr>
              <w:t>Ricerca dati per ricavare informazioni e costruisce rappresentazioni (tabelle e grafici).</w:t>
            </w:r>
          </w:p>
          <w:p w14:paraId="28B1C43A" w14:textId="77777777" w:rsidR="003F3F8D" w:rsidRPr="004A00A2" w:rsidRDefault="003F3F8D" w:rsidP="00184636">
            <w:pPr>
              <w:spacing w:after="0"/>
              <w:ind w:left="57" w:right="57"/>
              <w:rPr>
                <w:rFonts w:cstheme="minorHAnsi"/>
                <w:color w:val="000000" w:themeColor="text1"/>
                <w:kern w:val="18"/>
              </w:rPr>
            </w:pPr>
            <w:r w:rsidRPr="004A00A2">
              <w:rPr>
                <w:rFonts w:cstheme="minorHAnsi"/>
                <w:color w:val="000000" w:themeColor="text1"/>
                <w:kern w:val="18"/>
              </w:rPr>
              <w:t>Ricava informazioni anche da dati rappresentati in tabelle e grafici.</w:t>
            </w:r>
          </w:p>
          <w:p w14:paraId="46C1B8B1" w14:textId="77777777" w:rsidR="003F3F8D" w:rsidRPr="004A00A2" w:rsidRDefault="003F3F8D" w:rsidP="00184636">
            <w:pPr>
              <w:spacing w:after="0"/>
              <w:ind w:left="57" w:right="57"/>
              <w:rPr>
                <w:rFonts w:cstheme="minorHAnsi"/>
                <w:color w:val="000000" w:themeColor="text1"/>
                <w:kern w:val="18"/>
              </w:rPr>
            </w:pPr>
            <w:r w:rsidRPr="004A00A2">
              <w:rPr>
                <w:rFonts w:cstheme="minorHAnsi"/>
                <w:color w:val="000000" w:themeColor="text1"/>
                <w:kern w:val="18"/>
              </w:rPr>
              <w:t>Riconosce e quantifica, in casi semplici, situazioni di incertezza.</w:t>
            </w:r>
          </w:p>
          <w:p w14:paraId="10D72D0E" w14:textId="77777777" w:rsidR="003F3F8D" w:rsidRPr="004A00A2" w:rsidRDefault="003F3F8D" w:rsidP="00184636">
            <w:pPr>
              <w:spacing w:after="0"/>
              <w:ind w:left="57" w:right="57"/>
              <w:rPr>
                <w:rFonts w:cstheme="minorHAnsi"/>
                <w:color w:val="000000" w:themeColor="text1"/>
                <w:kern w:val="18"/>
              </w:rPr>
            </w:pPr>
            <w:r w:rsidRPr="004A00A2">
              <w:rPr>
                <w:rFonts w:cstheme="minorHAnsi"/>
                <w:color w:val="000000" w:themeColor="text1"/>
                <w:kern w:val="18"/>
              </w:rPr>
              <w:t xml:space="preserve">Legge e comprende testi che coinvolgono aspetti logici e matematici.         </w:t>
            </w:r>
          </w:p>
          <w:p w14:paraId="428B7E42" w14:textId="29E821E4" w:rsidR="003F3F8D" w:rsidRPr="004A00A2" w:rsidRDefault="003F3F8D" w:rsidP="00184636">
            <w:pPr>
              <w:spacing w:after="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4A00A2">
              <w:rPr>
                <w:rFonts w:cstheme="minorHAnsi"/>
                <w:color w:val="000000" w:themeColor="text1"/>
                <w:kern w:val="18"/>
              </w:rPr>
              <w:t xml:space="preserve">Utilizza la misura per descrivere </w:t>
            </w:r>
            <w:proofErr w:type="spellStart"/>
            <w:r w:rsidRPr="004A00A2">
              <w:rPr>
                <w:rFonts w:cstheme="minorHAnsi"/>
                <w:color w:val="000000" w:themeColor="text1"/>
                <w:kern w:val="18"/>
              </w:rPr>
              <w:t>econfrontare</w:t>
            </w:r>
            <w:proofErr w:type="spellEnd"/>
            <w:r w:rsidRPr="004A00A2">
              <w:rPr>
                <w:rFonts w:cstheme="minorHAnsi"/>
                <w:color w:val="000000" w:themeColor="text1"/>
                <w:kern w:val="18"/>
              </w:rPr>
              <w:t xml:space="preserve"> fenomeni del mondo reale.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1CD35141" w14:textId="77777777" w:rsidR="001717B4" w:rsidRDefault="001717B4" w:rsidP="00184636">
            <w:pPr>
              <w:pStyle w:val="Paragrafoelenco"/>
              <w:numPr>
                <w:ilvl w:val="0"/>
                <w:numId w:val="6"/>
              </w:numPr>
              <w:rPr>
                <w:rFonts w:eastAsia="Alibi" w:cstheme="minorHAnsi"/>
                <w:color w:val="000000" w:themeColor="text1"/>
                <w:kern w:val="16"/>
              </w:rPr>
            </w:pP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Individuare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e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comprendere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gli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aspetti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logici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e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matematici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dei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testi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formulando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ipotesi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risolutive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, </w:t>
            </w:r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 xml:space="preserve">utilizzando </w:t>
            </w:r>
            <w:proofErr w:type="spellStart"/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>schemi</w:t>
            </w:r>
            <w:proofErr w:type="spellEnd"/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 xml:space="preserve">, </w:t>
            </w:r>
            <w:proofErr w:type="spellStart"/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>tabelle</w:t>
            </w:r>
            <w:proofErr w:type="spellEnd"/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 xml:space="preserve">, </w:t>
            </w:r>
            <w:proofErr w:type="spellStart"/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>grafici</w:t>
            </w:r>
            <w:proofErr w:type="spellEnd"/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>…</w:t>
            </w:r>
          </w:p>
          <w:p w14:paraId="1E7E4511" w14:textId="722693DB" w:rsidR="008F2136" w:rsidRPr="008F2136" w:rsidRDefault="008F2136" w:rsidP="00184636">
            <w:pPr>
              <w:rPr>
                <w:rFonts w:eastAsia="Alibi" w:cstheme="minorHAnsi"/>
                <w:color w:val="000000" w:themeColor="text1"/>
                <w:kern w:val="16"/>
              </w:rPr>
            </w:pPr>
            <w:r>
              <w:rPr>
                <w:rFonts w:eastAsia="Alibi" w:cstheme="minorHAnsi"/>
                <w:color w:val="000000" w:themeColor="text1"/>
                <w:kern w:val="16"/>
              </w:rPr>
              <w:t>(</w:t>
            </w:r>
            <w:r w:rsidRPr="008F2136">
              <w:rPr>
                <w:rFonts w:eastAsia="Alibi" w:cstheme="minorHAnsi"/>
                <w:b/>
                <w:color w:val="000000" w:themeColor="text1"/>
                <w:kern w:val="16"/>
              </w:rPr>
              <w:t>Tutti i bimestri)</w:t>
            </w:r>
          </w:p>
          <w:p w14:paraId="7C38B9AF" w14:textId="77777777" w:rsidR="00255735" w:rsidRDefault="001717B4" w:rsidP="00184636">
            <w:pPr>
              <w:pStyle w:val="Paragrafoelenco"/>
              <w:numPr>
                <w:ilvl w:val="0"/>
                <w:numId w:val="6"/>
              </w:numPr>
              <w:rPr>
                <w:rFonts w:eastAsia="Alibi" w:cstheme="minorHAnsi"/>
                <w:color w:val="000000" w:themeColor="text1"/>
                <w:kern w:val="16"/>
              </w:rPr>
            </w:pP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Svolgere</w:t>
            </w:r>
            <w:proofErr w:type="spellEnd"/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>indagini</w:t>
            </w:r>
            <w:proofErr w:type="spellEnd"/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>statistiche</w:t>
            </w:r>
            <w:proofErr w:type="spellEnd"/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>parten</w:t>
            </w:r>
            <w:r w:rsidR="00255735" w:rsidRPr="004E6663">
              <w:rPr>
                <w:rFonts w:eastAsia="Alibi" w:cstheme="minorHAnsi"/>
                <w:color w:val="000000" w:themeColor="text1"/>
                <w:kern w:val="16"/>
              </w:rPr>
              <w:t>do</w:t>
            </w:r>
            <w:proofErr w:type="spellEnd"/>
            <w:r w:rsidR="00255735" w:rsidRPr="004E6663">
              <w:rPr>
                <w:rFonts w:eastAsia="Alibi" w:cstheme="minorHAnsi"/>
                <w:color w:val="000000" w:themeColor="text1"/>
                <w:kern w:val="16"/>
              </w:rPr>
              <w:t xml:space="preserve"> da </w:t>
            </w:r>
            <w:proofErr w:type="spellStart"/>
            <w:r w:rsidR="00255735" w:rsidRPr="004E6663">
              <w:rPr>
                <w:rFonts w:eastAsia="Alibi" w:cstheme="minorHAnsi"/>
                <w:color w:val="000000" w:themeColor="text1"/>
                <w:kern w:val="16"/>
              </w:rPr>
              <w:t>situazioni</w:t>
            </w:r>
            <w:proofErr w:type="spellEnd"/>
            <w:r w:rsidR="00255735" w:rsidRPr="004E6663">
              <w:rPr>
                <w:rFonts w:eastAsia="Alibi" w:cstheme="minorHAnsi"/>
                <w:color w:val="000000" w:themeColor="text1"/>
                <w:kern w:val="16"/>
              </w:rPr>
              <w:t xml:space="preserve"> significative e </w:t>
            </w:r>
            <w:proofErr w:type="spellStart"/>
            <w:r w:rsidR="00255735" w:rsidRPr="004E6663">
              <w:rPr>
                <w:rFonts w:eastAsia="Alibi" w:cstheme="minorHAnsi"/>
                <w:color w:val="000000" w:themeColor="text1"/>
                <w:kern w:val="16"/>
              </w:rPr>
              <w:t>a</w:t>
            </w:r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>nalizzar</w:t>
            </w:r>
            <w:r w:rsidR="00255735" w:rsidRPr="004E6663">
              <w:rPr>
                <w:rFonts w:eastAsia="Alibi" w:cstheme="minorHAnsi"/>
                <w:color w:val="000000" w:themeColor="text1"/>
                <w:kern w:val="16"/>
              </w:rPr>
              <w:t>n</w:t>
            </w:r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>e</w:t>
            </w:r>
            <w:proofErr w:type="spellEnd"/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 xml:space="preserve"> le </w:t>
            </w:r>
            <w:proofErr w:type="spellStart"/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>rappresent</w:t>
            </w:r>
            <w:r w:rsidR="00255735" w:rsidRPr="004E6663">
              <w:rPr>
                <w:rFonts w:eastAsia="Alibi" w:cstheme="minorHAnsi"/>
                <w:color w:val="000000" w:themeColor="text1"/>
                <w:kern w:val="16"/>
              </w:rPr>
              <w:t>azioni</w:t>
            </w:r>
            <w:proofErr w:type="spellEnd"/>
            <w:r w:rsidR="00255735" w:rsidRP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</w:p>
          <w:p w14:paraId="4D032F2B" w14:textId="77777777" w:rsidR="008F2136" w:rsidRPr="008F2136" w:rsidRDefault="008F2136" w:rsidP="00184636">
            <w:pPr>
              <w:rPr>
                <w:rFonts w:eastAsia="Alibi" w:cstheme="minorHAnsi"/>
                <w:b/>
                <w:color w:val="000000" w:themeColor="text1"/>
                <w:kern w:val="16"/>
              </w:rPr>
            </w:pPr>
            <w:r w:rsidRPr="008F2136">
              <w:rPr>
                <w:rFonts w:eastAsia="Alibi" w:cstheme="minorHAnsi"/>
                <w:b/>
                <w:color w:val="000000" w:themeColor="text1"/>
                <w:kern w:val="16"/>
              </w:rPr>
              <w:t>(I bimestre)</w:t>
            </w:r>
          </w:p>
          <w:p w14:paraId="6E97326C" w14:textId="0A6385AF" w:rsidR="008F2136" w:rsidRPr="008F2136" w:rsidRDefault="008F2136" w:rsidP="00184636">
            <w:pPr>
              <w:rPr>
                <w:rFonts w:eastAsia="Alibi" w:cstheme="minorHAnsi"/>
                <w:b/>
                <w:color w:val="000000" w:themeColor="text1"/>
                <w:kern w:val="16"/>
              </w:rPr>
            </w:pPr>
            <w:r w:rsidRPr="008F2136">
              <w:rPr>
                <w:rFonts w:eastAsia="Alibi" w:cstheme="minorHAnsi"/>
                <w:b/>
                <w:color w:val="000000" w:themeColor="text1"/>
                <w:kern w:val="16"/>
              </w:rPr>
              <w:t>(II bimestre I quadrimestre)</w:t>
            </w:r>
          </w:p>
          <w:p w14:paraId="732EB02D" w14:textId="273856A7" w:rsidR="003F3F8D" w:rsidRPr="004E6663" w:rsidRDefault="003F3F8D" w:rsidP="00184636">
            <w:pPr>
              <w:pStyle w:val="Paragrafoelenco"/>
              <w:numPr>
                <w:ilvl w:val="0"/>
                <w:numId w:val="6"/>
              </w:numPr>
              <w:rPr>
                <w:rFonts w:eastAsia="Alibi" w:cstheme="minorHAnsi"/>
                <w:color w:val="000000" w:themeColor="text1"/>
                <w:kern w:val="16"/>
              </w:rPr>
            </w:pPr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Conoscere le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principali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unità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di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misura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,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saperle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utilizzare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per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effettuare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misurazioni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e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stime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e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nella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risoluzione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di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problemi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.  </w:t>
            </w:r>
          </w:p>
          <w:p w14:paraId="270C307D" w14:textId="77777777" w:rsidR="003F3F8D" w:rsidRDefault="003F3F8D" w:rsidP="00184636">
            <w:pPr>
              <w:spacing w:after="0"/>
              <w:ind w:left="360"/>
              <w:rPr>
                <w:rFonts w:eastAsia="Calibri" w:cstheme="minorHAnsi"/>
                <w:color w:val="000000" w:themeColor="text1"/>
                <w:lang w:eastAsia="ja-JP"/>
              </w:rPr>
            </w:pPr>
          </w:p>
          <w:p w14:paraId="19AD01CE" w14:textId="77777777" w:rsidR="008F2136" w:rsidRPr="008F2136" w:rsidRDefault="008F2136" w:rsidP="00184636">
            <w:pPr>
              <w:spacing w:after="0"/>
              <w:ind w:left="360"/>
              <w:rPr>
                <w:rFonts w:eastAsia="Calibri" w:cstheme="minorHAnsi"/>
                <w:b/>
                <w:color w:val="000000" w:themeColor="text1"/>
                <w:lang w:eastAsia="ja-JP"/>
              </w:rPr>
            </w:pPr>
            <w:r w:rsidRPr="008F2136">
              <w:rPr>
                <w:rFonts w:eastAsia="Calibri" w:cstheme="minorHAnsi"/>
                <w:b/>
                <w:color w:val="000000" w:themeColor="text1"/>
                <w:lang w:eastAsia="ja-JP"/>
              </w:rPr>
              <w:t>(III bimestre)</w:t>
            </w:r>
          </w:p>
          <w:p w14:paraId="04E952F6" w14:textId="15A6E528" w:rsidR="008F2136" w:rsidRPr="004A00A2" w:rsidRDefault="008F2136" w:rsidP="00184636">
            <w:pPr>
              <w:spacing w:after="0"/>
              <w:ind w:left="360"/>
              <w:rPr>
                <w:rFonts w:eastAsia="Calibri" w:cstheme="minorHAnsi"/>
                <w:color w:val="000000" w:themeColor="text1"/>
                <w:lang w:eastAsia="ja-JP"/>
              </w:rPr>
            </w:pPr>
            <w:r w:rsidRPr="008F2136">
              <w:rPr>
                <w:rFonts w:eastAsia="Calibri" w:cstheme="minorHAnsi"/>
                <w:b/>
                <w:color w:val="000000" w:themeColor="text1"/>
                <w:lang w:eastAsia="ja-JP"/>
              </w:rPr>
              <w:t>(IV bimestre II quadrimestre)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7A3058E5" w14:textId="1D99CB60" w:rsidR="003F3F8D" w:rsidRPr="004E6663" w:rsidRDefault="001717B4" w:rsidP="00184636">
            <w:pPr>
              <w:pStyle w:val="Paragrafoelenco"/>
              <w:numPr>
                <w:ilvl w:val="0"/>
                <w:numId w:val="6"/>
              </w:numPr>
              <w:rPr>
                <w:rFonts w:eastAsia="Alibi" w:cstheme="minorHAnsi"/>
                <w:color w:val="000000" w:themeColor="text1"/>
                <w:kern w:val="16"/>
              </w:rPr>
            </w:pPr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I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problemi</w:t>
            </w:r>
            <w:proofErr w:type="spellEnd"/>
          </w:p>
          <w:p w14:paraId="2BCF311E" w14:textId="3E38D30B" w:rsidR="003F3F8D" w:rsidRPr="004E6663" w:rsidRDefault="001717B4" w:rsidP="00184636">
            <w:pPr>
              <w:pStyle w:val="Paragrafoelenco"/>
              <w:numPr>
                <w:ilvl w:val="0"/>
                <w:numId w:val="6"/>
              </w:numPr>
              <w:rPr>
                <w:rFonts w:eastAsia="Alibi" w:cstheme="minorHAnsi"/>
                <w:color w:val="000000" w:themeColor="text1"/>
                <w:kern w:val="16"/>
              </w:rPr>
            </w:pP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L’</w:t>
            </w:r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>euro</w:t>
            </w:r>
            <w:proofErr w:type="spellEnd"/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 xml:space="preserve"> e i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suoi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>sottomultipli</w:t>
            </w:r>
            <w:proofErr w:type="spellEnd"/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>.</w:t>
            </w:r>
          </w:p>
          <w:p w14:paraId="469C2357" w14:textId="301BF0EE" w:rsidR="003F3F8D" w:rsidRPr="004E6663" w:rsidRDefault="003F3F8D" w:rsidP="00184636">
            <w:pPr>
              <w:pStyle w:val="Paragrafoelenco"/>
              <w:numPr>
                <w:ilvl w:val="0"/>
                <w:numId w:val="6"/>
              </w:numPr>
              <w:rPr>
                <w:rFonts w:eastAsia="Alibi" w:cstheme="minorHAnsi"/>
                <w:color w:val="000000" w:themeColor="text1"/>
                <w:kern w:val="16"/>
              </w:rPr>
            </w:pPr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La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compravendita</w:t>
            </w:r>
            <w:proofErr w:type="spellEnd"/>
          </w:p>
          <w:p w14:paraId="312123DB" w14:textId="31790AB5" w:rsidR="00255735" w:rsidRPr="004E6663" w:rsidRDefault="00255735" w:rsidP="00184636">
            <w:pPr>
              <w:pStyle w:val="Paragrafoelenco"/>
              <w:numPr>
                <w:ilvl w:val="0"/>
                <w:numId w:val="6"/>
              </w:numPr>
              <w:ind w:right="60"/>
              <w:rPr>
                <w:rFonts w:eastAsia="Alibi" w:cstheme="minorHAnsi"/>
                <w:color w:val="000000" w:themeColor="text1"/>
                <w:kern w:val="16"/>
              </w:rPr>
            </w:pPr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Le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unità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di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misura</w:t>
            </w:r>
            <w:proofErr w:type="spellEnd"/>
          </w:p>
          <w:p w14:paraId="1E807AC5" w14:textId="623B0BDE" w:rsidR="003F3F8D" w:rsidRPr="004E6663" w:rsidRDefault="00255735" w:rsidP="00184636">
            <w:pPr>
              <w:pStyle w:val="Paragrafoelenco"/>
              <w:numPr>
                <w:ilvl w:val="0"/>
                <w:numId w:val="6"/>
              </w:numPr>
              <w:rPr>
                <w:rFonts w:eastAsia="Alibi" w:cstheme="minorHAnsi"/>
                <w:color w:val="000000" w:themeColor="text1"/>
                <w:kern w:val="16"/>
              </w:rPr>
            </w:pP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L</w:t>
            </w:r>
            <w:r w:rsidR="003F3F8D" w:rsidRPr="004E6663">
              <w:rPr>
                <w:rFonts w:eastAsia="Alibi" w:cstheme="minorHAnsi"/>
                <w:color w:val="000000" w:themeColor="text1"/>
                <w:kern w:val="16"/>
              </w:rPr>
              <w:t>’indagine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statistica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e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rappresentazioni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grafiche</w:t>
            </w:r>
            <w:proofErr w:type="spellEnd"/>
          </w:p>
          <w:p w14:paraId="41F299E1" w14:textId="01AEC5BC" w:rsidR="003F3F8D" w:rsidRPr="004E6663" w:rsidRDefault="00255735" w:rsidP="00184636">
            <w:pPr>
              <w:pStyle w:val="Paragrafoelenco"/>
              <w:numPr>
                <w:ilvl w:val="0"/>
                <w:numId w:val="6"/>
              </w:numPr>
              <w:rPr>
                <w:rFonts w:eastAsia="Alibi" w:cstheme="minorHAnsi"/>
                <w:color w:val="000000" w:themeColor="text1"/>
                <w:kern w:val="16"/>
              </w:rPr>
            </w:pPr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La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moda</w:t>
            </w:r>
            <w:proofErr w:type="spellEnd"/>
            <w:r w:rsidRPr="004E6663">
              <w:rPr>
                <w:rFonts w:eastAsia="Alibi" w:cstheme="minorHAnsi"/>
                <w:color w:val="000000" w:themeColor="text1"/>
                <w:kern w:val="16"/>
              </w:rPr>
              <w:t xml:space="preserve">, la media e la </w:t>
            </w:r>
            <w:proofErr w:type="spellStart"/>
            <w:r w:rsidRPr="004E6663">
              <w:rPr>
                <w:rFonts w:eastAsia="Alibi" w:cstheme="minorHAnsi"/>
                <w:color w:val="000000" w:themeColor="text1"/>
                <w:kern w:val="16"/>
              </w:rPr>
              <w:t>mediana</w:t>
            </w:r>
            <w:proofErr w:type="spellEnd"/>
          </w:p>
          <w:p w14:paraId="2D2CF7D9" w14:textId="4DDBFB01" w:rsidR="003F3F8D" w:rsidRPr="004A00A2" w:rsidRDefault="003F3F8D" w:rsidP="00184636">
            <w:pPr>
              <w:spacing w:after="0"/>
              <w:ind w:left="360"/>
              <w:rPr>
                <w:rFonts w:eastAsia="Calibri" w:cstheme="minorHAnsi"/>
                <w:color w:val="000000" w:themeColor="text1"/>
                <w:lang w:eastAsia="ja-JP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FD2E4" w14:textId="77777777" w:rsidR="003F3F8D" w:rsidRPr="004A00A2" w:rsidRDefault="003F3F8D" w:rsidP="00184636">
            <w:pPr>
              <w:spacing w:after="0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Simulazioni con le misure di valore utilizzando concretamente i fac-simile delle  euro  monete e delle  euro banconote.</w:t>
            </w:r>
          </w:p>
          <w:p w14:paraId="549A4167" w14:textId="77777777" w:rsidR="003F3F8D" w:rsidRPr="004A00A2" w:rsidRDefault="003F3F8D" w:rsidP="00184636">
            <w:pPr>
              <w:spacing w:after="0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Simulazioni per l’avvio ai concetti di peso lordo, netto e tara</w:t>
            </w:r>
          </w:p>
          <w:p w14:paraId="3CCBFEAF" w14:textId="77777777" w:rsidR="003F3F8D" w:rsidRPr="004A00A2" w:rsidRDefault="003F3F8D" w:rsidP="00184636">
            <w:pPr>
              <w:spacing w:before="1" w:after="0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 xml:space="preserve">Simulazioni  di situazioni di vendita con l’utilizzo delle monete e\o banconote per l’acquisizione dei concetti   di compravendita </w:t>
            </w:r>
          </w:p>
          <w:p w14:paraId="5590567D" w14:textId="77777777" w:rsidR="009E49D1" w:rsidRPr="004A00A2" w:rsidRDefault="003F3F8D" w:rsidP="00184636">
            <w:pPr>
              <w:spacing w:before="1" w:after="0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Risoluzione di problemi</w:t>
            </w:r>
            <w:r w:rsidR="009E49D1" w:rsidRPr="004A00A2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r w:rsidRPr="004A00A2">
              <w:rPr>
                <w:rFonts w:eastAsia="Alibi" w:cstheme="minorHAnsi"/>
                <w:color w:val="000000" w:themeColor="text1"/>
                <w:kern w:val="16"/>
              </w:rPr>
              <w:t>con le quattro operazioni</w:t>
            </w:r>
            <w:r w:rsidR="009E49D1" w:rsidRPr="004A00A2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r w:rsidRPr="004A00A2">
              <w:rPr>
                <w:rFonts w:eastAsia="Alibi" w:cstheme="minorHAnsi"/>
                <w:color w:val="000000" w:themeColor="text1"/>
                <w:kern w:val="16"/>
              </w:rPr>
              <w:t>con  dati</w:t>
            </w:r>
            <w:r w:rsidR="009E49D1" w:rsidRPr="004A00A2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r w:rsidRPr="004A00A2">
              <w:rPr>
                <w:rFonts w:eastAsia="Alibi" w:cstheme="minorHAnsi"/>
                <w:color w:val="000000" w:themeColor="text1"/>
                <w:kern w:val="16"/>
              </w:rPr>
              <w:t>mancanti, sovrabbondanti e nascosti</w:t>
            </w:r>
          </w:p>
          <w:p w14:paraId="5684FABE" w14:textId="05E5681D" w:rsidR="003F3F8D" w:rsidRPr="004A00A2" w:rsidRDefault="003F3F8D" w:rsidP="00184636">
            <w:pPr>
              <w:spacing w:after="0"/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con due domande e due operazioni.</w:t>
            </w:r>
          </w:p>
          <w:p w14:paraId="4694357F" w14:textId="77777777" w:rsidR="003F3F8D" w:rsidRPr="004A00A2" w:rsidRDefault="003F3F8D" w:rsidP="00184636">
            <w:pPr>
              <w:spacing w:after="0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contenenti una domanda implicita</w:t>
            </w:r>
          </w:p>
          <w:p w14:paraId="3ED5273F" w14:textId="77777777" w:rsidR="003F3F8D" w:rsidRPr="004A00A2" w:rsidRDefault="003F3F8D" w:rsidP="00184636">
            <w:pPr>
              <w:spacing w:after="0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con tabelle e grafici che ne esprimono la struttura e aiutano l’alunno alla risoluzione degli stessi.</w:t>
            </w:r>
          </w:p>
          <w:p w14:paraId="124F7B20" w14:textId="77777777" w:rsidR="003F3F8D" w:rsidRPr="004A00A2" w:rsidRDefault="003F3F8D" w:rsidP="00184636">
            <w:pPr>
              <w:spacing w:after="0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 xml:space="preserve">Esercitazioni con le varie unità di misura  con i loro multipli  e sottomultipli effettuando misurazioni </w:t>
            </w:r>
            <w:r w:rsidRPr="004A00A2">
              <w:rPr>
                <w:rFonts w:eastAsia="Alibi" w:cstheme="minorHAnsi"/>
                <w:color w:val="000000" w:themeColor="text1"/>
                <w:kern w:val="16"/>
              </w:rPr>
              <w:lastRenderedPageBreak/>
              <w:t xml:space="preserve">concrete  con l’utilizzo  dei  vari strumenti specifici (metro, bilancia, </w:t>
            </w:r>
            <w:proofErr w:type="spellStart"/>
            <w:r w:rsidRPr="004A00A2">
              <w:rPr>
                <w:rFonts w:eastAsia="Alibi" w:cstheme="minorHAnsi"/>
                <w:color w:val="000000" w:themeColor="text1"/>
                <w:kern w:val="16"/>
              </w:rPr>
              <w:t>ecc</w:t>
            </w:r>
            <w:proofErr w:type="spellEnd"/>
            <w:r w:rsidRPr="004A00A2">
              <w:rPr>
                <w:rFonts w:eastAsia="Alibi" w:cstheme="minorHAnsi"/>
                <w:color w:val="000000" w:themeColor="text1"/>
                <w:kern w:val="16"/>
              </w:rPr>
              <w:t>….)</w:t>
            </w:r>
          </w:p>
          <w:p w14:paraId="0E3328EF" w14:textId="77777777" w:rsidR="003F3F8D" w:rsidRPr="004A00A2" w:rsidRDefault="003F3F8D" w:rsidP="00184636">
            <w:pPr>
              <w:spacing w:after="0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Il metro, i litri, i chilogrammi</w:t>
            </w:r>
          </w:p>
          <w:p w14:paraId="5BB6160A" w14:textId="77777777" w:rsidR="003F3F8D" w:rsidRPr="004A00A2" w:rsidRDefault="003F3F8D" w:rsidP="00184636">
            <w:pPr>
              <w:spacing w:after="0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Multipli e sottomultipli</w:t>
            </w:r>
          </w:p>
          <w:p w14:paraId="737866D4" w14:textId="77777777" w:rsidR="003F3F8D" w:rsidRPr="004A00A2" w:rsidRDefault="003F3F8D" w:rsidP="00184636">
            <w:pPr>
              <w:spacing w:after="0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Equivalenze.</w:t>
            </w:r>
          </w:p>
          <w:p w14:paraId="6D0DD41D" w14:textId="77777777" w:rsidR="003F3F8D" w:rsidRPr="004A00A2" w:rsidRDefault="003F3F8D" w:rsidP="00184636">
            <w:pPr>
              <w:spacing w:after="0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 xml:space="preserve">Situazioni problematiche con le diverse misure. </w:t>
            </w:r>
          </w:p>
          <w:p w14:paraId="468F5B8A" w14:textId="77777777" w:rsidR="003F3F8D" w:rsidRPr="004A00A2" w:rsidRDefault="003F3F8D" w:rsidP="00184636">
            <w:pPr>
              <w:spacing w:after="0" w:line="220" w:lineRule="exact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Attività di probabilità utilizzando situazioni di vita reale e di gioco che permettano previsioni e statistiche</w:t>
            </w:r>
          </w:p>
          <w:p w14:paraId="117B27E4" w14:textId="395698B7" w:rsidR="003F3F8D" w:rsidRPr="004A00A2" w:rsidRDefault="003F3F8D" w:rsidP="00184636">
            <w:pPr>
              <w:spacing w:after="0"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>Rappresentazione grafica di dati</w:t>
            </w:r>
            <w:r w:rsidR="009E49D1" w:rsidRPr="004A00A2">
              <w:rPr>
                <w:rFonts w:eastAsia="Alibi" w:cstheme="minorHAnsi"/>
                <w:color w:val="000000" w:themeColor="text1"/>
                <w:kern w:val="16"/>
              </w:rPr>
              <w:t xml:space="preserve"> </w:t>
            </w:r>
            <w:r w:rsidRPr="004A00A2">
              <w:rPr>
                <w:rFonts w:eastAsia="Alibi" w:cstheme="minorHAnsi"/>
                <w:color w:val="000000" w:themeColor="text1"/>
                <w:kern w:val="16"/>
              </w:rPr>
              <w:t>raccolti inerenti ad esperienze concrete realizzate per analizzarli.</w:t>
            </w:r>
          </w:p>
          <w:p w14:paraId="310DEA4C" w14:textId="46441D53" w:rsidR="003F3F8D" w:rsidRPr="004A00A2" w:rsidRDefault="003F3F8D" w:rsidP="00184636">
            <w:pPr>
              <w:spacing w:after="0"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4A00A2">
              <w:rPr>
                <w:rFonts w:eastAsia="Alibi" w:cstheme="minorHAnsi"/>
                <w:color w:val="000000" w:themeColor="text1"/>
                <w:kern w:val="16"/>
              </w:rPr>
              <w:t xml:space="preserve"> Confronto di grafici dei risultati di un’indagine statistica, valutazione e  interpretazione dei dati ottenuti</w:t>
            </w:r>
          </w:p>
          <w:p w14:paraId="42BB974B" w14:textId="47D777B9" w:rsidR="003F3F8D" w:rsidRPr="004A00A2" w:rsidRDefault="003F3F8D" w:rsidP="00184636">
            <w:pPr>
              <w:spacing w:after="0"/>
              <w:ind w:left="57" w:right="57"/>
              <w:rPr>
                <w:rFonts w:eastAsia="Calibri" w:cstheme="minorHAnsi"/>
                <w:color w:val="000000" w:themeColor="text1"/>
                <w:lang w:eastAsia="ja-JP"/>
              </w:rPr>
            </w:pPr>
          </w:p>
        </w:tc>
      </w:tr>
    </w:tbl>
    <w:p w14:paraId="73982DC7" w14:textId="1D2AFFE0" w:rsidR="001B5F43" w:rsidRPr="002163B9" w:rsidRDefault="001B5F43" w:rsidP="002163B9">
      <w:pPr>
        <w:spacing w:after="0"/>
        <w:rPr>
          <w:rFonts w:cstheme="minorHAnsi"/>
          <w:color w:val="2F5496" w:themeColor="accent1" w:themeShade="BF"/>
        </w:rPr>
      </w:pPr>
    </w:p>
    <w:p w14:paraId="30211ED5" w14:textId="77777777" w:rsidR="001B5F43" w:rsidRPr="002163B9" w:rsidRDefault="001B5F43" w:rsidP="002163B9">
      <w:pPr>
        <w:spacing w:after="0"/>
        <w:rPr>
          <w:rFonts w:cstheme="minorHAnsi"/>
          <w:color w:val="2F5496" w:themeColor="accent1" w:themeShade="BF"/>
        </w:rPr>
      </w:pPr>
    </w:p>
    <w:p w14:paraId="71F07ECD" w14:textId="77777777" w:rsidR="001B5F43" w:rsidRPr="002163B9" w:rsidRDefault="001B5F43" w:rsidP="002163B9">
      <w:pPr>
        <w:spacing w:after="0"/>
        <w:rPr>
          <w:rFonts w:cstheme="minorHAnsi"/>
        </w:rPr>
      </w:pPr>
    </w:p>
    <w:sectPr w:rsidR="001B5F43" w:rsidRPr="002163B9" w:rsidSect="002F538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bi">
    <w:altName w:val="Calibri"/>
    <w:charset w:val="00"/>
    <w:family w:val="auto"/>
    <w:pitch w:val="variable"/>
    <w:sig w:usb0="A0000027" w:usb1="00000000" w:usb2="00000000" w:usb3="00000000" w:csb0="000001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CC3"/>
    <w:multiLevelType w:val="hybridMultilevel"/>
    <w:tmpl w:val="C41264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251B"/>
    <w:multiLevelType w:val="hybridMultilevel"/>
    <w:tmpl w:val="9C4CAC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53F89"/>
    <w:multiLevelType w:val="hybridMultilevel"/>
    <w:tmpl w:val="7AA0C2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B4649"/>
    <w:multiLevelType w:val="hybridMultilevel"/>
    <w:tmpl w:val="4F8630C4"/>
    <w:lvl w:ilvl="0" w:tplc="BF06D474">
      <w:numFmt w:val="bullet"/>
      <w:lvlText w:val="–"/>
      <w:lvlJc w:val="left"/>
      <w:pPr>
        <w:ind w:left="887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" w15:restartNumberingAfterBreak="0">
    <w:nsid w:val="53564015"/>
    <w:multiLevelType w:val="hybridMultilevel"/>
    <w:tmpl w:val="51C8BB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F81DB7"/>
    <w:multiLevelType w:val="hybridMultilevel"/>
    <w:tmpl w:val="413C0A88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AAD32A7"/>
    <w:multiLevelType w:val="hybridMultilevel"/>
    <w:tmpl w:val="C8E8FD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F43"/>
    <w:rsid w:val="001717B4"/>
    <w:rsid w:val="00184636"/>
    <w:rsid w:val="001B5F43"/>
    <w:rsid w:val="002163B9"/>
    <w:rsid w:val="00255735"/>
    <w:rsid w:val="003F3F8D"/>
    <w:rsid w:val="00425D21"/>
    <w:rsid w:val="004A00A2"/>
    <w:rsid w:val="004E6663"/>
    <w:rsid w:val="008E1927"/>
    <w:rsid w:val="008F2136"/>
    <w:rsid w:val="009E49D1"/>
    <w:rsid w:val="00B32A3F"/>
    <w:rsid w:val="00B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C0B6"/>
  <w15:docId w15:val="{2E6E9A07-0E08-45D4-A09B-A5A84BB3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5F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Body">
    <w:name w:val="Table Body"/>
    <w:basedOn w:val="Normale"/>
    <w:rsid w:val="001B5F43"/>
    <w:pPr>
      <w:spacing w:after="60"/>
    </w:pPr>
  </w:style>
  <w:style w:type="paragraph" w:styleId="Paragrafoelenco">
    <w:name w:val="List Paragraph"/>
    <w:basedOn w:val="Normale"/>
    <w:uiPriority w:val="34"/>
    <w:qFormat/>
    <w:rsid w:val="003F3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Iole Currò</dc:creator>
  <cp:lastModifiedBy>Iole Currò</cp:lastModifiedBy>
  <cp:revision>4</cp:revision>
  <dcterms:created xsi:type="dcterms:W3CDTF">2021-10-19T15:53:00Z</dcterms:created>
  <dcterms:modified xsi:type="dcterms:W3CDTF">2021-10-27T13:16:00Z</dcterms:modified>
</cp:coreProperties>
</file>