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2694"/>
        <w:gridCol w:w="3402"/>
        <w:gridCol w:w="3969"/>
      </w:tblGrid>
      <w:tr w:rsidR="00F6585C" w:rsidRPr="00943E30" w14:paraId="0137B41F" w14:textId="77777777" w:rsidTr="00425483">
        <w:trPr>
          <w:trHeight w:val="737"/>
        </w:trPr>
        <w:tc>
          <w:tcPr>
            <w:tcW w:w="14885" w:type="dxa"/>
            <w:gridSpan w:val="5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FF5BBF0" w14:textId="53F3F742" w:rsidR="00F6585C" w:rsidRPr="00943E30" w:rsidRDefault="00F6585C" w:rsidP="001D1559">
            <w:pP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GEOGRAFIA</w:t>
            </w:r>
          </w:p>
        </w:tc>
      </w:tr>
      <w:tr w:rsidR="00065145" w:rsidRPr="00943E30" w14:paraId="47F7257D" w14:textId="77777777" w:rsidTr="00425483">
        <w:trPr>
          <w:trHeight w:val="737"/>
        </w:trPr>
        <w:tc>
          <w:tcPr>
            <w:tcW w:w="1844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BB7737F" w14:textId="77777777" w:rsidR="00BF10EA" w:rsidRPr="00943E30" w:rsidRDefault="00BF10EA" w:rsidP="001D1559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 w:rsidRPr="00943E30">
              <w:rPr>
                <w:rFonts w:cstheme="minorHAnsi"/>
                <w:b/>
                <w:color w:val="2F5496" w:themeColor="accent1" w:themeShade="BF"/>
                <w:lang w:eastAsia="ja-JP"/>
              </w:rPr>
              <w:t>NUCLEI TEMATICI</w:t>
            </w:r>
          </w:p>
        </w:tc>
        <w:tc>
          <w:tcPr>
            <w:tcW w:w="2976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7D6A022" w14:textId="77777777" w:rsidR="00BF10EA" w:rsidRPr="00943E30" w:rsidRDefault="00BF10EA" w:rsidP="001D1559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943E30">
              <w:rPr>
                <w:rFonts w:cstheme="minorHAnsi"/>
                <w:b/>
                <w:color w:val="2F5496" w:themeColor="accent1" w:themeShade="BF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694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FCA1FC0" w14:textId="2BA8F417" w:rsidR="00BF10EA" w:rsidRDefault="00BF10EA" w:rsidP="001D1559">
            <w:pPr>
              <w:spacing w:after="6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  <w:r w:rsidRPr="00943E30">
              <w:rPr>
                <w:rFonts w:cstheme="minorHAnsi"/>
                <w:b/>
                <w:color w:val="2F5496" w:themeColor="accent1" w:themeShade="BF"/>
                <w:lang w:eastAsia="ja-JP"/>
              </w:rPr>
              <w:t xml:space="preserve">OBIETTIVI DI APPRENDIMENTO </w:t>
            </w:r>
            <w:r w:rsidR="00F6585C">
              <w:rPr>
                <w:rFonts w:cstheme="minorHAnsi"/>
                <w:b/>
                <w:color w:val="2F5496" w:themeColor="accent1" w:themeShade="BF"/>
                <w:lang w:eastAsia="ja-JP"/>
              </w:rPr>
              <w:t>CLASSE TERZA</w:t>
            </w:r>
          </w:p>
          <w:p w14:paraId="6830FC10" w14:textId="77777777" w:rsidR="00BF10EA" w:rsidRPr="00943E30" w:rsidRDefault="00BF10EA" w:rsidP="001D1559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(</w:t>
            </w:r>
            <w:r w:rsidRPr="00943E30">
              <w:rPr>
                <w:rFonts w:cstheme="minorHAnsi"/>
                <w:b/>
                <w:color w:val="2F5496" w:themeColor="accent1" w:themeShade="BF"/>
                <w:lang w:eastAsia="ja-JP"/>
              </w:rPr>
              <w:t>DALLE INDICAZIONI NAZIONALI PER IL CURRICOLO)</w:t>
            </w:r>
          </w:p>
        </w:tc>
        <w:tc>
          <w:tcPr>
            <w:tcW w:w="3402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A42E08F" w14:textId="77777777" w:rsidR="00BF10EA" w:rsidRPr="00943E30" w:rsidRDefault="00BF10EA" w:rsidP="001D1559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943E30">
              <w:rPr>
                <w:rFonts w:cstheme="minorHAnsi"/>
                <w:b/>
                <w:color w:val="2F5496" w:themeColor="accent1" w:themeShade="BF"/>
                <w:lang w:eastAsia="ja-JP"/>
              </w:rPr>
              <w:t xml:space="preserve">CONTENUTI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D9342" w14:textId="77777777" w:rsidR="00BF10EA" w:rsidRPr="00943E30" w:rsidRDefault="00BF10EA" w:rsidP="001D1559">
            <w:pPr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943E30"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t>ATTIVITA’</w:t>
            </w:r>
          </w:p>
        </w:tc>
      </w:tr>
      <w:tr w:rsidR="00065145" w:rsidRPr="00943E30" w14:paraId="38634980" w14:textId="77777777" w:rsidTr="00425483">
        <w:trPr>
          <w:trHeight w:val="27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F66166E" w14:textId="44DB5843" w:rsidR="00065145" w:rsidRPr="00F16E72" w:rsidRDefault="00065145" w:rsidP="00065145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t>Orientamento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D47377A" w14:textId="77777777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L’alunno si orienta nello spazio circostante e sulle carte geografiche, utilizzando riferimenti topologici</w:t>
            </w:r>
          </w:p>
          <w:p w14:paraId="70280E19" w14:textId="77777777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 punti cardinali.</w:t>
            </w:r>
          </w:p>
          <w:p w14:paraId="7C28931D" w14:textId="6BA018AD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Utilizza il linguaggio della geo-graficità per interpretare carte geografiche e globo terrestre, realizzare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semplici schizzi cartografici e carte tematiche, progettare</w:t>
            </w:r>
          </w:p>
          <w:p w14:paraId="206CECE5" w14:textId="1D145482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Percorsi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 itinerari di viaggio.</w:t>
            </w:r>
          </w:p>
          <w:p w14:paraId="4FDA830A" w14:textId="69282615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Ricava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informazioni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geografiche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da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una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Pluralità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di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fonti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(cartografiche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satellitari,</w:t>
            </w:r>
          </w:p>
          <w:p w14:paraId="6001F593" w14:textId="5C5276E8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tecnologie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digitali,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fotografiche, artistico-letterarie).</w:t>
            </w:r>
          </w:p>
          <w:p w14:paraId="260C9918" w14:textId="7D436019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lastRenderedPageBreak/>
              <w:t>Riconosce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denomina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principali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«oggetti»</w:t>
            </w:r>
          </w:p>
          <w:p w14:paraId="614A32C0" w14:textId="79806552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Geografici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fisici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(fiumi,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monti,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pianure,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coste,</w:t>
            </w:r>
          </w:p>
          <w:p w14:paraId="2727FE72" w14:textId="0DF4AC8E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colline,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laghi,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mari,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oceani,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ecc.).</w:t>
            </w:r>
          </w:p>
          <w:p w14:paraId="59DB55A3" w14:textId="594593F5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Individua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caratteri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che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connotano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p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aesaggi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(di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montagna,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collina,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pianura,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vulcanici,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ecc.)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con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particolare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attenzione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a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quelli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italiani, e individua analogie e differenze con i principali paesaggi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europei e di altri continenti.</w:t>
            </w:r>
          </w:p>
          <w:p w14:paraId="6930EF31" w14:textId="07B8B8F4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Coglie nei paesaggi mondiali della storia le progressive trasformazioni operate dall’uomo sul paesaggio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naturale.</w:t>
            </w:r>
          </w:p>
          <w:p w14:paraId="55024846" w14:textId="59939CAF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Si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rende conto che lo spazio geografico è un sistema territoriale, costituito da elementi fisici 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antropici legati da rapporti di connessione e/o di interdipendenza.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D8C61A0" w14:textId="26AEE426" w:rsidR="00065145" w:rsidRPr="00BF10EA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lastRenderedPageBreak/>
              <w:t>Muoversi consapevolmente nello spazio circostante, orientandosi attraverso punti di riferimento, utilizzando gli indicatori topologici (avanti, dietro, sinistra, destra, ecc.) e le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mappe di spazi noti che si formano nella mente (carte mentali).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F42E383" w14:textId="77777777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I l  l a v o r o  d e l  g e o g r a f o </w:t>
            </w:r>
          </w:p>
          <w:p w14:paraId="641EE04B" w14:textId="77777777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a  r i d u z i o n e  i n  s c a l a .  </w:t>
            </w:r>
          </w:p>
          <w:p w14:paraId="0F8F96EF" w14:textId="77777777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I  v a r i  t i p i  d i  c a r t e  g e o g r a f i c h e . </w:t>
            </w:r>
          </w:p>
          <w:p w14:paraId="129E01B4" w14:textId="77777777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’ o r i e n t a m e n t o .  </w:t>
            </w:r>
          </w:p>
          <w:p w14:paraId="1B4D9079" w14:textId="77777777" w:rsid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G l i  a m b i e n t i  e  l e   c a r a t t e r i s t i c h e  </w:t>
            </w:r>
          </w:p>
          <w:p w14:paraId="52B416AE" w14:textId="5FA6C12C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>f i s i c h e  e d  a n t r o p i c h e  (</w:t>
            </w:r>
            <w:r w:rsidRPr="00065145">
              <w:rPr>
                <w:rFonts w:cstheme="minorHAnsi"/>
                <w:color w:val="2F5496" w:themeColor="accent1" w:themeShade="BF"/>
                <w:kern w:val="16"/>
              </w:rPr>
              <w:t xml:space="preserve"> il</w:t>
            </w: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 m a r e ,  l a </w:t>
            </w:r>
          </w:p>
          <w:p w14:paraId="61D6E534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m o n t a g n a ,  l a  c o l l i n a ,  l a   p i a n u r a ,  </w:t>
            </w:r>
          </w:p>
          <w:p w14:paraId="0C23ED7C" w14:textId="77777777" w:rsidR="00065145" w:rsidRPr="004149AD" w:rsidRDefault="00065145" w:rsidP="0006514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i l   l a g o ,  i l  f i u m e ) . </w:t>
            </w:r>
          </w:p>
          <w:p w14:paraId="595A6F9C" w14:textId="77777777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F o r m a z i o n e  e  c o n f o r m a z i o n e   </w:t>
            </w:r>
          </w:p>
          <w:p w14:paraId="7D788B09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f i s i c a  d e l  t e r r i t o r i o :  f l o r a  e </w:t>
            </w:r>
          </w:p>
          <w:p w14:paraId="147AD088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f a u n a ,  c l i m a ,  l ’ i n t e r v e n t o  </w:t>
            </w:r>
          </w:p>
          <w:p w14:paraId="5181C31E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>d e l l ’ u o m o ,  a t t i v i t à  e c o n o m i c h e</w:t>
            </w:r>
            <w:r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  </w:t>
            </w:r>
          </w:p>
          <w:p w14:paraId="469EB96A" w14:textId="77213F2E" w:rsidR="00065145" w:rsidRPr="004149AD" w:rsidRDefault="00065145" w:rsidP="0006514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 </w:t>
            </w: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t u t e l a  d e l l ’ a m b i e n t e . </w:t>
            </w:r>
          </w:p>
          <w:p w14:paraId="523BE056" w14:textId="77777777" w:rsidR="00065145" w:rsidRPr="00065145" w:rsidRDefault="00065145" w:rsidP="00065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2F5496" w:themeColor="accent1" w:themeShade="BF"/>
                <w:kern w:val="16"/>
              </w:rPr>
            </w:pPr>
            <w:r w:rsidRPr="00065145">
              <w:rPr>
                <w:rFonts w:cstheme="minorHAnsi"/>
                <w:color w:val="2F5496" w:themeColor="accent1" w:themeShade="BF"/>
                <w:kern w:val="16"/>
              </w:rPr>
              <w:t>La città e i suoi servizi</w:t>
            </w:r>
          </w:p>
          <w:p w14:paraId="43781A34" w14:textId="0D518074" w:rsidR="00065145" w:rsidRPr="00F16E72" w:rsidRDefault="00065145" w:rsidP="00065145">
            <w:pPr>
              <w:spacing w:line="240" w:lineRule="atLeast"/>
              <w:ind w:left="57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14:paraId="5E1A325C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D e s c r i z i o n e  g e o g r a f i c a  </w:t>
            </w:r>
          </w:p>
          <w:p w14:paraId="2E0ADB93" w14:textId="77777777" w:rsidR="00065145" w:rsidRPr="004149AD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d e l l ’ a m b i e n t e  c i r c o s t a n t e .  </w:t>
            </w:r>
          </w:p>
          <w:p w14:paraId="71965C4F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R a p p r e s e n t a z i o n e  g r a f i c a  </w:t>
            </w: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d e l l a </w:t>
            </w:r>
          </w:p>
          <w:p w14:paraId="30602E99" w14:textId="77777777" w:rsidR="00065145" w:rsidRPr="004149AD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r e a l t à  c o n  t e c n i c h e  d i  r i d u z i o n e .  </w:t>
            </w:r>
          </w:p>
          <w:p w14:paraId="74E86CA2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e t t u r a  d i  m a p p e  e  c a r t e  </w:t>
            </w:r>
          </w:p>
          <w:p w14:paraId="139C86E1" w14:textId="77777777" w:rsidR="00065145" w:rsidRPr="004149AD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c o n v e n z i o n a l i </w:t>
            </w:r>
          </w:p>
          <w:p w14:paraId="76EF1B4F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U t i l i z z o  d e i  p u n t i  c a r d i n a l i  p e r </w:t>
            </w:r>
          </w:p>
          <w:p w14:paraId="4DF7A108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d e s c r i v e r e  a m b i e n t i  </w:t>
            </w: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o r i e n t a n d o s i  n e l l o  s p a z i o  e  p e r  l e g g e r e  c a r t e  </w:t>
            </w:r>
          </w:p>
          <w:p w14:paraId="2FE98926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g e o g r a f i c h e .  </w:t>
            </w:r>
          </w:p>
          <w:p w14:paraId="2D3F3718" w14:textId="77777777" w:rsidR="00065145" w:rsidRPr="004149AD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e t t u r a  d i  c a r t e   t e m a t i c h e . </w:t>
            </w:r>
          </w:p>
          <w:p w14:paraId="6D3167B6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e t t u r a  d i  g r a f i c i  e  t a b e l l e </w:t>
            </w:r>
            <w:r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</w:t>
            </w: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p e r  </w:t>
            </w:r>
          </w:p>
          <w:p w14:paraId="1B64A2B6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>r i l e v a r e  l ’ i n t e r d i p e n d e n z a  t r a</w:t>
            </w:r>
          </w:p>
          <w:p w14:paraId="7EC2E1AD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 c l i m a  e  a m b i e n t e </w:t>
            </w:r>
          </w:p>
          <w:p w14:paraId="1558A795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e t t u r a ,  o s s e r v a z i o n e  e  </w:t>
            </w:r>
          </w:p>
          <w:p w14:paraId="0521AAD1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d e s c r i z i o n e  d i  i m m a g i n i ,  u t i l i z z o  d i  t e s t i  m o n o g r a f i c i   e  d i  f o n t i  </w:t>
            </w:r>
          </w:p>
          <w:p w14:paraId="77A2C36D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m u l t i m e d i a l i  p e r  l o  s t u d i o  d e i  </w:t>
            </w:r>
          </w:p>
          <w:p w14:paraId="3A3032F2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d i v e r s i  a m b i e n t i  n a t u r a l i  e  </w:t>
            </w:r>
          </w:p>
          <w:p w14:paraId="661F3B9D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4149AD">
              <w:rPr>
                <w:rFonts w:cstheme="minorHAnsi"/>
                <w:color w:val="2F5496" w:themeColor="accent1" w:themeShade="BF"/>
                <w:spacing w:val="-20"/>
                <w:kern w:val="16"/>
              </w:rPr>
              <w:lastRenderedPageBreak/>
              <w:t xml:space="preserve">a n t r o p i c i . </w:t>
            </w:r>
          </w:p>
          <w:p w14:paraId="573EDDBC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e t t u r a  e  c o m p r e n s i o n e  d i  t e s t i  i n f o r m a t i v i  ( e s t r a p o l a z i o n e  e   d e c o d i f i c a   d e l l e  </w:t>
            </w:r>
          </w:p>
          <w:p w14:paraId="21CD5E20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c o n o s c e n z e  p e r  l a  c o s t r u z i o n e   e   </w:t>
            </w:r>
          </w:p>
          <w:p w14:paraId="5EA0A985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v e r b a l i z z a z i o n e   d i   s c h e m i  l o g i c i  e / o  m a p p e </w:t>
            </w:r>
            <w:r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 </w:t>
            </w: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c o n c e t t u a l i ) .  </w:t>
            </w:r>
          </w:p>
          <w:p w14:paraId="5494407C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E s p o s i z i o n e  d e g l i  a r g o m e n t i  t r a t t a t i </w:t>
            </w:r>
            <w:r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</w:t>
            </w:r>
          </w:p>
          <w:p w14:paraId="567AC7D6" w14:textId="77777777" w:rsidR="00065145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a t t r a v e r s o  u n  l e s s i c o  a d e g u a t o .  </w:t>
            </w:r>
          </w:p>
          <w:p w14:paraId="3F514112" w14:textId="77777777" w:rsidR="00065145" w:rsidRPr="00CD2072" w:rsidRDefault="00065145" w:rsidP="0006514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CD2072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A t t i v i t à  f i n a l i z z a t e  a d  u n a  p r i m a  a c q u i s i z i o n e  d e l  m e t o d o  d i  s t u d i o .  </w:t>
            </w:r>
          </w:p>
          <w:p w14:paraId="2B3A31B2" w14:textId="77777777" w:rsidR="00065145" w:rsidRPr="00315BA3" w:rsidRDefault="00065145" w:rsidP="00065145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</w:p>
          <w:p w14:paraId="7291518D" w14:textId="77777777" w:rsidR="00065145" w:rsidRPr="00315BA3" w:rsidRDefault="00065145" w:rsidP="00065145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</w:t>
            </w:r>
          </w:p>
          <w:p w14:paraId="4BF290E6" w14:textId="77777777" w:rsidR="00065145" w:rsidRPr="00315BA3" w:rsidRDefault="00065145" w:rsidP="00065145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</w:t>
            </w:r>
          </w:p>
          <w:p w14:paraId="33AD9901" w14:textId="77777777" w:rsidR="00065145" w:rsidRPr="00315BA3" w:rsidRDefault="00065145" w:rsidP="00065145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</w:p>
          <w:p w14:paraId="25D37FDA" w14:textId="77777777" w:rsidR="00065145" w:rsidRPr="00315BA3" w:rsidRDefault="00065145" w:rsidP="00065145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315BA3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</w:t>
            </w:r>
          </w:p>
          <w:p w14:paraId="41035867" w14:textId="1AEC7E7D" w:rsidR="00065145" w:rsidRPr="00943E30" w:rsidRDefault="00065145" w:rsidP="00065145">
            <w:pPr>
              <w:spacing w:after="60"/>
              <w:ind w:left="57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</w:tr>
      <w:tr w:rsidR="00065145" w:rsidRPr="00943E30" w14:paraId="49633CB1" w14:textId="77777777" w:rsidTr="00425483">
        <w:trPr>
          <w:trHeight w:val="15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407846C" w14:textId="155761BE" w:rsidR="00065145" w:rsidRPr="00F16E72" w:rsidRDefault="00065145" w:rsidP="00065145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t>LINGUAGGIO DELLA GEOGRAFICITA’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F7003AB" w14:textId="77777777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603618F" w14:textId="77777777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bookmarkStart w:id="0" w:name="_Hlk85407596"/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Rappresentare in prospettiva verticale oggetti e ambienti noti (pianta dell’aula, ecc.) e </w:t>
            </w:r>
          </w:p>
          <w:p w14:paraId="1AC2688B" w14:textId="77777777" w:rsidR="00065145" w:rsidRPr="00F6585C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tracciare percorsi effettuati nello spazio circostante.</w:t>
            </w:r>
          </w:p>
          <w:bookmarkEnd w:id="0"/>
          <w:p w14:paraId="2DF896D1" w14:textId="62D3871A" w:rsidR="00065145" w:rsidRPr="00BF10EA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F6585C">
              <w:rPr>
                <w:rFonts w:eastAsia="Calibri" w:cstheme="minorHAnsi"/>
                <w:color w:val="2F5496" w:themeColor="accent1" w:themeShade="BF"/>
                <w:lang w:eastAsia="ja-JP"/>
              </w:rPr>
              <w:t>Leggere e interpretare la pianta dello spazio vicino.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4BE98AF" w14:textId="77777777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335D" w14:textId="77777777" w:rsidR="00065145" w:rsidRPr="00943E30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</w:tr>
      <w:tr w:rsidR="00065145" w:rsidRPr="00943E30" w14:paraId="6C939248" w14:textId="77777777" w:rsidTr="00425483">
        <w:trPr>
          <w:trHeight w:val="29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98AF394" w14:textId="47074733" w:rsidR="00065145" w:rsidRPr="00F16E72" w:rsidRDefault="00065145" w:rsidP="00065145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bookmarkStart w:id="1" w:name="_Hlk85407635"/>
            <w: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lastRenderedPageBreak/>
              <w:t>PAESAGGIO</w:t>
            </w:r>
            <w:bookmarkEnd w:id="1"/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2AF78DD" w14:textId="77777777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1A91909" w14:textId="61799D38" w:rsidR="00065145" w:rsidRPr="00065145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065145"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</w:t>
            </w:r>
            <w:bookmarkStart w:id="2" w:name="_Hlk85407677"/>
            <w:r w:rsidRPr="00065145">
              <w:rPr>
                <w:rFonts w:eastAsia="Calibri" w:cstheme="minorHAnsi"/>
                <w:color w:val="2F5496" w:themeColor="accent1" w:themeShade="BF"/>
                <w:lang w:eastAsia="ja-JP"/>
              </w:rPr>
              <w:t>Conoscere il territorio circostante attraverso l’approccio percettivo e l’osservazione diretta</w:t>
            </w:r>
            <w:bookmarkEnd w:id="2"/>
            <w:r w:rsidRPr="00065145">
              <w:rPr>
                <w:rFonts w:eastAsia="Calibri" w:cstheme="minorHAnsi"/>
                <w:color w:val="2F5496" w:themeColor="accent1" w:themeShade="BF"/>
                <w:lang w:eastAsia="ja-JP"/>
              </w:rPr>
              <w:t>.</w:t>
            </w:r>
          </w:p>
          <w:p w14:paraId="009AB006" w14:textId="41BF77B1" w:rsidR="00065145" w:rsidRPr="00065145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065145">
              <w:rPr>
                <w:rFonts w:eastAsia="Calibri" w:cstheme="minorHAnsi"/>
                <w:color w:val="2F5496" w:themeColor="accent1" w:themeShade="BF"/>
                <w:lang w:eastAsia="ja-JP"/>
              </w:rPr>
              <w:t>Individuare e descrivere gli elementi fisici e antropici che caratterizzano i paesaggi dell’ambiente di vita della propria regione.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95F9964" w14:textId="77777777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38C688B" w14:textId="77777777" w:rsidR="00065145" w:rsidRPr="00943E30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</w:tr>
      <w:tr w:rsidR="00065145" w:rsidRPr="00943E30" w14:paraId="41FC66F2" w14:textId="77777777" w:rsidTr="00425483">
        <w:trPr>
          <w:trHeight w:val="3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45FC2AC" w14:textId="21A0C8B1" w:rsidR="00065145" w:rsidRDefault="00065145" w:rsidP="00065145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lastRenderedPageBreak/>
              <w:t>REGIONE E SISTEMA TERRITORIALE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8BC3DB1" w14:textId="77777777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D49938A" w14:textId="3479AE7F" w:rsidR="00065145" w:rsidRPr="00065145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065145"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Acquisire il concetto di regione geografica (fisica, climatica, storico-culturale, amministrativa) e utilizzarlo a partire dal contesto italiano.</w:t>
            </w:r>
          </w:p>
          <w:p w14:paraId="42A0B67D" w14:textId="08D12A2A" w:rsidR="00065145" w:rsidRPr="00065145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 w:rsidRPr="00065145"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– Individuare problemi relativi alla tutela e valorizzazione del patrimonio naturale e culturale, proponendo soluzioni idonee nel proprio contesto di vita. </w:t>
            </w:r>
          </w:p>
          <w:p w14:paraId="783697D3" w14:textId="5F059EC3" w:rsidR="00065145" w:rsidRPr="00BF10EA" w:rsidRDefault="00065145" w:rsidP="00425483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16B7B0D" w14:textId="77777777" w:rsidR="00065145" w:rsidRPr="00F16E72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963C" w14:textId="77777777" w:rsidR="00065145" w:rsidRPr="00943E30" w:rsidRDefault="00065145" w:rsidP="00065145">
            <w:pPr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</w:tr>
    </w:tbl>
    <w:p w14:paraId="44608DE4" w14:textId="77777777" w:rsidR="00BF10EA" w:rsidRDefault="00BF10EA"/>
    <w:sectPr w:rsidR="00BF10EA" w:rsidSect="00BF10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C14"/>
    <w:multiLevelType w:val="hybridMultilevel"/>
    <w:tmpl w:val="EBDC052E"/>
    <w:lvl w:ilvl="0" w:tplc="420297E0">
      <w:numFmt w:val="bullet"/>
      <w:lvlText w:val="–"/>
      <w:lvlJc w:val="left"/>
      <w:pPr>
        <w:ind w:left="170" w:hanging="113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567"/>
    <w:multiLevelType w:val="hybridMultilevel"/>
    <w:tmpl w:val="12B2AB7E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79A4"/>
    <w:multiLevelType w:val="hybridMultilevel"/>
    <w:tmpl w:val="B68CA562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42F8"/>
    <w:multiLevelType w:val="hybridMultilevel"/>
    <w:tmpl w:val="EED86740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48B7"/>
    <w:multiLevelType w:val="hybridMultilevel"/>
    <w:tmpl w:val="C588ADA2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EA"/>
    <w:rsid w:val="00065145"/>
    <w:rsid w:val="00425483"/>
    <w:rsid w:val="00BD3CCE"/>
    <w:rsid w:val="00BF10EA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F0D6"/>
  <w15:chartTrackingRefBased/>
  <w15:docId w15:val="{A622E271-000E-4641-B352-C07C6A9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</cp:lastModifiedBy>
  <cp:revision>3</cp:revision>
  <dcterms:created xsi:type="dcterms:W3CDTF">2021-10-04T17:09:00Z</dcterms:created>
  <dcterms:modified xsi:type="dcterms:W3CDTF">2021-10-17T22:01:00Z</dcterms:modified>
</cp:coreProperties>
</file>